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widowControl/>
        <w:wordWrap/>
        <w:adjustRightInd/>
        <w:snapToGrid/>
        <w:spacing w:before="0" w:beforeAutospacing="0" w:after="0" w:afterAutospacing="0" w:line="640" w:lineRule="exact"/>
        <w:ind w:left="0" w:leftChars="0" w:right="0" w:firstLine="0" w:firstLineChars="0"/>
        <w:jc w:val="center"/>
        <w:textAlignment w:val="auto"/>
        <w:outlineLvl w:val="9"/>
        <w:rPr>
          <w:rStyle w:val="11"/>
          <w:rFonts w:hint="eastAsia" w:ascii="方正小标宋简体" w:hAnsi="方正小标宋简体" w:eastAsia="方正小标宋简体" w:cs="方正小标宋简体"/>
          <w:b w:val="0"/>
          <w:bCs/>
          <w:color w:val="auto"/>
          <w:sz w:val="44"/>
          <w:szCs w:val="44"/>
          <w:highlight w:val="none"/>
        </w:rPr>
      </w:pPr>
      <w:r>
        <w:rPr>
          <w:rStyle w:val="11"/>
          <w:rFonts w:hint="eastAsia" w:ascii="方正小标宋简体" w:hAnsi="方正小标宋简体" w:eastAsia="方正小标宋简体" w:cs="方正小标宋简体"/>
          <w:b w:val="0"/>
          <w:bCs/>
          <w:color w:val="auto"/>
          <w:sz w:val="44"/>
          <w:szCs w:val="44"/>
          <w:highlight w:val="none"/>
        </w:rPr>
        <w:t>北京市社会科学基金</w:t>
      </w:r>
      <w:r>
        <w:rPr>
          <w:rStyle w:val="11"/>
          <w:rFonts w:hint="eastAsia" w:ascii="方正小标宋简体" w:hAnsi="方正小标宋简体" w:eastAsia="方正小标宋简体" w:cs="方正小标宋简体"/>
          <w:b w:val="0"/>
          <w:bCs/>
          <w:color w:val="auto"/>
          <w:sz w:val="44"/>
          <w:szCs w:val="44"/>
          <w:highlight w:val="none"/>
          <w:lang w:eastAsia="zh-CN"/>
        </w:rPr>
        <w:t>规划</w:t>
      </w:r>
      <w:r>
        <w:rPr>
          <w:rStyle w:val="11"/>
          <w:rFonts w:hint="eastAsia" w:ascii="方正小标宋简体" w:hAnsi="方正小标宋简体" w:eastAsia="方正小标宋简体" w:cs="方正小标宋简体"/>
          <w:b w:val="0"/>
          <w:bCs/>
          <w:color w:val="auto"/>
          <w:sz w:val="44"/>
          <w:szCs w:val="44"/>
          <w:highlight w:val="none"/>
        </w:rPr>
        <w:t>项目</w:t>
      </w:r>
      <w:r>
        <w:rPr>
          <w:rStyle w:val="11"/>
          <w:rFonts w:hint="eastAsia" w:ascii="方正小标宋简体" w:hAnsi="方正小标宋简体" w:eastAsia="方正小标宋简体" w:cs="方正小标宋简体"/>
          <w:b w:val="0"/>
          <w:bCs/>
          <w:color w:val="auto"/>
          <w:sz w:val="44"/>
          <w:szCs w:val="44"/>
          <w:highlight w:val="none"/>
          <w:lang w:eastAsia="zh-CN"/>
        </w:rPr>
        <w:t>实施</w:t>
      </w:r>
      <w:r>
        <w:rPr>
          <w:rStyle w:val="11"/>
          <w:rFonts w:hint="eastAsia" w:ascii="方正小标宋简体" w:hAnsi="方正小标宋简体" w:eastAsia="方正小标宋简体" w:cs="方正小标宋简体"/>
          <w:b w:val="0"/>
          <w:bCs/>
          <w:color w:val="auto"/>
          <w:sz w:val="44"/>
          <w:szCs w:val="44"/>
          <w:highlight w:val="none"/>
        </w:rPr>
        <w:t>办法</w:t>
      </w:r>
    </w:p>
    <w:p>
      <w:pPr>
        <w:pStyle w:val="7"/>
        <w:widowControl/>
        <w:wordWrap/>
        <w:adjustRightInd/>
        <w:snapToGrid/>
        <w:spacing w:before="0" w:beforeAutospacing="0" w:after="0" w:afterAutospacing="0" w:line="640" w:lineRule="exact"/>
        <w:ind w:left="0" w:leftChars="0" w:right="0" w:firstLine="0" w:firstLineChars="0"/>
        <w:jc w:val="center"/>
        <w:textAlignment w:val="auto"/>
        <w:outlineLvl w:val="9"/>
        <w:rPr>
          <w:rStyle w:val="11"/>
          <w:rFonts w:hint="eastAsia" w:ascii="黑体" w:hAnsi="黑体" w:eastAsia="黑体"/>
          <w:b w:val="0"/>
          <w:color w:val="auto"/>
          <w:sz w:val="32"/>
          <w:szCs w:val="32"/>
          <w:highlight w:val="none"/>
          <w:lang w:eastAsia="zh-CN"/>
        </w:rPr>
      </w:pPr>
      <w:r>
        <w:rPr>
          <w:rStyle w:val="11"/>
          <w:rFonts w:hint="eastAsia" w:ascii="仿宋" w:hAnsi="仿宋" w:eastAsia="仿宋" w:cs="仿宋"/>
          <w:b w:val="0"/>
          <w:bCs/>
          <w:color w:val="auto"/>
          <w:sz w:val="32"/>
          <w:szCs w:val="32"/>
          <w:highlight w:val="none"/>
          <w:lang w:eastAsia="zh-CN"/>
        </w:rPr>
        <w:t>（</w:t>
      </w:r>
      <w:r>
        <w:rPr>
          <w:rStyle w:val="11"/>
          <w:rFonts w:hint="eastAsia" w:ascii="仿宋" w:hAnsi="仿宋" w:eastAsia="仿宋" w:cs="仿宋"/>
          <w:b w:val="0"/>
          <w:bCs/>
          <w:color w:val="auto"/>
          <w:sz w:val="32"/>
          <w:szCs w:val="32"/>
          <w:highlight w:val="none"/>
          <w:lang w:val="en-US" w:eastAsia="zh-CN"/>
        </w:rPr>
        <w:t>2021年5月</w:t>
      </w:r>
      <w:r>
        <w:rPr>
          <w:rStyle w:val="11"/>
          <w:rFonts w:hint="eastAsia" w:ascii="仿宋" w:hAnsi="仿宋" w:eastAsia="仿宋" w:cs="仿宋"/>
          <w:b w:val="0"/>
          <w:bCs/>
          <w:color w:val="auto"/>
          <w:sz w:val="32"/>
          <w:szCs w:val="32"/>
          <w:highlight w:val="none"/>
          <w:lang w:eastAsia="zh-CN"/>
        </w:rPr>
        <w:t>）</w:t>
      </w:r>
    </w:p>
    <w:p>
      <w:pPr>
        <w:pStyle w:val="7"/>
        <w:keepNext w:val="0"/>
        <w:keepLines w:val="0"/>
        <w:pageBreakBefore w:val="0"/>
        <w:widowControl/>
        <w:numPr>
          <w:ilvl w:val="0"/>
          <w:numId w:val="0"/>
        </w:numPr>
        <w:kinsoku/>
        <w:wordWrap/>
        <w:overflowPunct/>
        <w:topLinePunct w:val="0"/>
        <w:autoSpaceDE/>
        <w:autoSpaceDN/>
        <w:bidi w:val="0"/>
        <w:adjustRightInd/>
        <w:snapToGrid/>
        <w:spacing w:before="313" w:beforeLines="100" w:beforeAutospacing="0" w:after="313" w:afterLines="100" w:afterAutospacing="0" w:line="560" w:lineRule="exact"/>
        <w:jc w:val="center"/>
        <w:textAlignment w:val="auto"/>
        <w:rPr>
          <w:rStyle w:val="11"/>
          <w:rFonts w:hint="eastAsia" w:ascii="黑体" w:hAnsi="黑体" w:eastAsia="黑体" w:cs="黑体"/>
          <w:b w:val="0"/>
          <w:sz w:val="32"/>
          <w:szCs w:val="32"/>
          <w:lang w:eastAsia="zh-CN"/>
        </w:rPr>
      </w:pPr>
      <w:r>
        <w:rPr>
          <w:rStyle w:val="11"/>
          <w:rFonts w:hint="eastAsia" w:ascii="黑体" w:hAnsi="黑体" w:eastAsia="黑体" w:cs="黑体"/>
          <w:b w:val="0"/>
          <w:sz w:val="32"/>
          <w:szCs w:val="32"/>
          <w:lang w:eastAsia="zh-CN"/>
        </w:rPr>
        <w:t>第一章  总</w:t>
      </w:r>
      <w:r>
        <w:rPr>
          <w:rStyle w:val="11"/>
          <w:rFonts w:hint="eastAsia" w:ascii="黑体" w:hAnsi="黑体" w:eastAsia="黑体" w:cs="黑体"/>
          <w:b w:val="0"/>
          <w:sz w:val="32"/>
          <w:szCs w:val="32"/>
          <w:lang w:val="en-US" w:eastAsia="zh-CN"/>
        </w:rPr>
        <w:t xml:space="preserve">  </w:t>
      </w:r>
      <w:r>
        <w:rPr>
          <w:rStyle w:val="11"/>
          <w:rFonts w:hint="eastAsia" w:ascii="黑体" w:hAnsi="黑体" w:eastAsia="黑体" w:cs="黑体"/>
          <w:b w:val="0"/>
          <w:sz w:val="32"/>
          <w:szCs w:val="32"/>
          <w:lang w:eastAsia="zh-CN"/>
        </w:rPr>
        <w:t>则</w:t>
      </w:r>
    </w:p>
    <w:p>
      <w:pPr>
        <w:pStyle w:val="7"/>
        <w:keepNext w:val="0"/>
        <w:keepLines w:val="0"/>
        <w:pageBreakBefore w:val="0"/>
        <w:widowControl/>
        <w:numPr>
          <w:ilvl w:val="0"/>
          <w:numId w:val="0"/>
        </w:numPr>
        <w:kinsoku/>
        <w:wordWrap/>
        <w:overflowPunct/>
        <w:topLinePunct w:val="0"/>
        <w:bidi w:val="0"/>
        <w:adjustRightInd/>
        <w:snapToGrid/>
        <w:spacing w:before="0" w:beforeAutospacing="0" w:after="0" w:afterAutospacing="0" w:line="560" w:lineRule="exact"/>
        <w:ind w:left="0" w:leftChars="0" w:right="0" w:firstLine="642" w:firstLineChars="200"/>
        <w:jc w:val="both"/>
        <w:textAlignment w:val="auto"/>
        <w:outlineLvl w:val="9"/>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第一条</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color w:val="auto"/>
          <w:sz w:val="32"/>
          <w:szCs w:val="32"/>
          <w:highlight w:val="none"/>
        </w:rPr>
        <w:t>为规范北京市社会科学基金</w:t>
      </w:r>
      <w:r>
        <w:rPr>
          <w:rFonts w:hint="eastAsia" w:ascii="仿宋" w:hAnsi="仿宋" w:eastAsia="仿宋" w:cs="仿宋"/>
          <w:color w:val="auto"/>
          <w:sz w:val="32"/>
          <w:szCs w:val="32"/>
          <w:highlight w:val="none"/>
          <w:lang w:eastAsia="zh-CN"/>
        </w:rPr>
        <w:t>规划</w:t>
      </w:r>
      <w:r>
        <w:rPr>
          <w:rFonts w:hint="eastAsia" w:ascii="仿宋" w:hAnsi="仿宋" w:eastAsia="仿宋" w:cs="仿宋"/>
          <w:color w:val="auto"/>
          <w:sz w:val="32"/>
          <w:szCs w:val="32"/>
          <w:highlight w:val="none"/>
        </w:rPr>
        <w:t>项目（以下简称“</w:t>
      </w:r>
      <w:r>
        <w:rPr>
          <w:rFonts w:hint="eastAsia" w:ascii="仿宋" w:hAnsi="仿宋" w:eastAsia="仿宋" w:cs="仿宋"/>
          <w:color w:val="auto"/>
          <w:sz w:val="32"/>
          <w:szCs w:val="32"/>
          <w:highlight w:val="none"/>
          <w:lang w:eastAsia="zh-CN"/>
        </w:rPr>
        <w:t>规划</w:t>
      </w:r>
      <w:r>
        <w:rPr>
          <w:rFonts w:hint="eastAsia" w:ascii="仿宋" w:hAnsi="仿宋" w:eastAsia="仿宋" w:cs="仿宋"/>
          <w:color w:val="auto"/>
          <w:sz w:val="32"/>
          <w:szCs w:val="32"/>
          <w:highlight w:val="none"/>
        </w:rPr>
        <w:t>项目”）管理，提高资金使用效益，</w:t>
      </w:r>
      <w:r>
        <w:rPr>
          <w:rFonts w:hint="eastAsia" w:ascii="仿宋" w:hAnsi="仿宋" w:eastAsia="仿宋" w:cs="仿宋"/>
          <w:color w:val="auto"/>
          <w:sz w:val="32"/>
          <w:szCs w:val="32"/>
          <w:highlight w:val="none"/>
          <w:lang w:eastAsia="zh-CN"/>
        </w:rPr>
        <w:t>推出</w:t>
      </w:r>
      <w:r>
        <w:rPr>
          <w:rFonts w:hint="eastAsia" w:ascii="仿宋" w:hAnsi="仿宋" w:eastAsia="仿宋" w:cs="仿宋"/>
          <w:color w:val="auto"/>
          <w:sz w:val="32"/>
          <w:szCs w:val="32"/>
          <w:highlight w:val="none"/>
        </w:rPr>
        <w:t>优秀成果，培养优秀人才，有效发挥</w:t>
      </w:r>
      <w:r>
        <w:rPr>
          <w:rFonts w:hint="eastAsia" w:ascii="仿宋" w:hAnsi="仿宋" w:eastAsia="仿宋" w:cs="仿宋"/>
          <w:color w:val="auto"/>
          <w:sz w:val="32"/>
          <w:szCs w:val="32"/>
          <w:highlight w:val="none"/>
          <w:lang w:eastAsia="zh-CN"/>
        </w:rPr>
        <w:t>规划</w:t>
      </w:r>
      <w:r>
        <w:rPr>
          <w:rFonts w:hint="eastAsia" w:ascii="仿宋" w:hAnsi="仿宋" w:eastAsia="仿宋" w:cs="仿宋"/>
          <w:color w:val="auto"/>
          <w:sz w:val="32"/>
          <w:szCs w:val="32"/>
          <w:highlight w:val="none"/>
        </w:rPr>
        <w:t>项目</w:t>
      </w:r>
      <w:r>
        <w:rPr>
          <w:rFonts w:hint="eastAsia" w:ascii="仿宋" w:hAnsi="仿宋" w:eastAsia="仿宋" w:cs="仿宋"/>
          <w:color w:val="auto"/>
          <w:sz w:val="32"/>
          <w:szCs w:val="32"/>
          <w:highlight w:val="none"/>
          <w:lang w:eastAsia="zh-CN"/>
        </w:rPr>
        <w:t>创新理论、服务发展、繁荣哲学社会科学的</w:t>
      </w:r>
      <w:r>
        <w:rPr>
          <w:rFonts w:hint="eastAsia" w:ascii="仿宋" w:hAnsi="仿宋" w:eastAsia="仿宋" w:cs="仿宋"/>
          <w:color w:val="auto"/>
          <w:sz w:val="32"/>
          <w:szCs w:val="32"/>
          <w:highlight w:val="none"/>
        </w:rPr>
        <w:t>作用，</w:t>
      </w:r>
      <w:r>
        <w:rPr>
          <w:rFonts w:hint="eastAsia" w:ascii="仿宋" w:hAnsi="仿宋" w:eastAsia="仿宋" w:cs="仿宋"/>
          <w:color w:val="auto"/>
          <w:sz w:val="32"/>
          <w:szCs w:val="32"/>
          <w:highlight w:val="none"/>
          <w:lang w:eastAsia="zh-CN"/>
        </w:rPr>
        <w:t>特</w:t>
      </w:r>
      <w:r>
        <w:rPr>
          <w:rFonts w:hint="eastAsia" w:ascii="仿宋" w:hAnsi="仿宋" w:eastAsia="仿宋" w:cs="仿宋"/>
          <w:color w:val="auto"/>
          <w:sz w:val="32"/>
          <w:szCs w:val="32"/>
          <w:highlight w:val="none"/>
        </w:rPr>
        <w:t>制定本办法。</w:t>
      </w:r>
    </w:p>
    <w:p>
      <w:pPr>
        <w:pStyle w:val="7"/>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 w:hAnsi="仿宋" w:eastAsia="仿宋" w:cs="仿宋"/>
          <w:color w:val="auto"/>
          <w:sz w:val="32"/>
          <w:szCs w:val="32"/>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二</w:t>
      </w:r>
      <w:r>
        <w:rPr>
          <w:rFonts w:hint="eastAsia" w:ascii="仿宋" w:hAnsi="仿宋" w:eastAsia="仿宋" w:cs="仿宋"/>
          <w:b/>
          <w:color w:val="auto"/>
          <w:sz w:val="32"/>
          <w:szCs w:val="32"/>
          <w:highlight w:val="none"/>
        </w:rPr>
        <w:t>条</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val="0"/>
          <w:bCs/>
          <w:color w:val="auto"/>
          <w:sz w:val="32"/>
          <w:szCs w:val="32"/>
          <w:highlight w:val="none"/>
          <w:lang w:eastAsia="zh-CN"/>
        </w:rPr>
        <w:t>规划</w:t>
      </w:r>
      <w:r>
        <w:rPr>
          <w:rFonts w:hint="eastAsia" w:ascii="仿宋" w:hAnsi="仿宋" w:eastAsia="仿宋" w:cs="仿宋"/>
          <w:color w:val="auto"/>
          <w:sz w:val="32"/>
          <w:szCs w:val="32"/>
          <w:highlight w:val="none"/>
        </w:rPr>
        <w:t>项目</w:t>
      </w:r>
      <w:r>
        <w:rPr>
          <w:rFonts w:hint="eastAsia" w:ascii="仿宋" w:hAnsi="仿宋" w:eastAsia="仿宋" w:cs="仿宋"/>
          <w:color w:val="auto"/>
          <w:kern w:val="0"/>
          <w:sz w:val="32"/>
          <w:szCs w:val="32"/>
          <w:lang w:eastAsia="zh-CN"/>
        </w:rPr>
        <w:t>重点支持党的创新理论研究，支持聚焦首都经济社会发展中的重大理论和现实问题以及市委市政府亟需解决的热点难点问题研究，支持有利于推进中国特色哲学社会科学学科体系、学术体系、话语体系建设的基础问题研究等。</w:t>
      </w:r>
    </w:p>
    <w:p>
      <w:pPr>
        <w:keepNext w:val="0"/>
        <w:keepLines w:val="0"/>
        <w:pageBreakBefore w:val="0"/>
        <w:widowControl/>
        <w:suppressLineNumbers w:val="0"/>
        <w:kinsoku/>
        <w:wordWrap/>
        <w:overflowPunct/>
        <w:topLinePunct w:val="0"/>
        <w:bidi w:val="0"/>
        <w:snapToGrid/>
        <w:spacing w:line="560" w:lineRule="exact"/>
        <w:ind w:firstLine="642" w:firstLineChars="200"/>
        <w:jc w:val="both"/>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lang w:eastAsia="zh-CN"/>
        </w:rPr>
        <w:t>第三条</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val="0"/>
          <w:bCs/>
          <w:color w:val="auto"/>
          <w:sz w:val="32"/>
          <w:szCs w:val="32"/>
          <w:highlight w:val="none"/>
          <w:lang w:eastAsia="zh-CN"/>
        </w:rPr>
        <w:t>规划</w:t>
      </w:r>
      <w:r>
        <w:rPr>
          <w:rFonts w:hint="eastAsia" w:ascii="仿宋" w:hAnsi="仿宋" w:eastAsia="仿宋" w:cs="仿宋"/>
          <w:color w:val="auto"/>
          <w:sz w:val="32"/>
          <w:szCs w:val="32"/>
          <w:highlight w:val="none"/>
        </w:rPr>
        <w:t>项目</w:t>
      </w:r>
      <w:r>
        <w:rPr>
          <w:rFonts w:hint="eastAsia" w:ascii="仿宋" w:hAnsi="仿宋" w:eastAsia="仿宋" w:cs="仿宋"/>
          <w:color w:val="auto"/>
          <w:sz w:val="32"/>
          <w:szCs w:val="32"/>
          <w:highlight w:val="none"/>
          <w:lang w:eastAsia="zh-CN"/>
        </w:rPr>
        <w:t>分为</w:t>
      </w:r>
      <w:r>
        <w:rPr>
          <w:rFonts w:hint="eastAsia" w:ascii="仿宋" w:hAnsi="仿宋" w:eastAsia="仿宋" w:cs="仿宋"/>
          <w:color w:val="auto"/>
          <w:sz w:val="32"/>
          <w:szCs w:val="32"/>
          <w:highlight w:val="none"/>
        </w:rPr>
        <w:t>重大项目、重点项目、一般项目</w:t>
      </w:r>
      <w:r>
        <w:rPr>
          <w:rFonts w:hint="eastAsia" w:ascii="仿宋" w:hAnsi="仿宋" w:eastAsia="仿宋" w:cs="仿宋"/>
          <w:color w:val="auto"/>
          <w:sz w:val="32"/>
          <w:szCs w:val="32"/>
          <w:highlight w:val="none"/>
          <w:lang w:eastAsia="zh-CN"/>
        </w:rPr>
        <w:t>和</w:t>
      </w:r>
      <w:r>
        <w:rPr>
          <w:rFonts w:hint="eastAsia" w:ascii="仿宋" w:hAnsi="仿宋" w:eastAsia="仿宋" w:cs="仿宋"/>
          <w:color w:val="auto"/>
          <w:sz w:val="32"/>
          <w:szCs w:val="32"/>
          <w:highlight w:val="none"/>
        </w:rPr>
        <w:t>青年项目。重大项目主要资助</w:t>
      </w:r>
      <w:r>
        <w:rPr>
          <w:rFonts w:hint="eastAsia" w:ascii="仿宋" w:hAnsi="仿宋" w:eastAsia="仿宋" w:cs="仿宋"/>
          <w:color w:val="auto"/>
          <w:sz w:val="32"/>
          <w:szCs w:val="32"/>
          <w:highlight w:val="none"/>
          <w:lang w:eastAsia="zh-CN"/>
        </w:rPr>
        <w:t>重大理论问题、首都</w:t>
      </w:r>
      <w:r>
        <w:rPr>
          <w:rFonts w:hint="eastAsia" w:ascii="仿宋" w:hAnsi="仿宋" w:eastAsia="仿宋" w:cs="仿宋"/>
          <w:color w:val="auto"/>
          <w:sz w:val="32"/>
          <w:szCs w:val="32"/>
          <w:highlight w:val="none"/>
        </w:rPr>
        <w:t>改革发展中的</w:t>
      </w:r>
      <w:r>
        <w:rPr>
          <w:rFonts w:hint="eastAsia" w:ascii="仿宋" w:hAnsi="仿宋" w:eastAsia="仿宋" w:cs="仿宋"/>
          <w:color w:val="auto"/>
          <w:sz w:val="32"/>
          <w:szCs w:val="32"/>
          <w:highlight w:val="none"/>
          <w:lang w:eastAsia="zh-CN"/>
        </w:rPr>
        <w:t>重大</w:t>
      </w:r>
      <w:r>
        <w:rPr>
          <w:rFonts w:hint="eastAsia" w:ascii="仿宋" w:hAnsi="仿宋" w:eastAsia="仿宋" w:cs="仿宋"/>
          <w:color w:val="auto"/>
          <w:sz w:val="32"/>
          <w:szCs w:val="32"/>
          <w:highlight w:val="none"/>
        </w:rPr>
        <w:t>现实问题</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对哲学社会科学发展起关键性作用的重大基础问题</w:t>
      </w:r>
      <w:r>
        <w:rPr>
          <w:rFonts w:hint="eastAsia" w:ascii="仿宋" w:hAnsi="仿宋" w:eastAsia="仿宋" w:cs="仿宋"/>
          <w:color w:val="auto"/>
          <w:sz w:val="32"/>
          <w:szCs w:val="32"/>
          <w:highlight w:val="none"/>
          <w:lang w:eastAsia="zh-CN"/>
        </w:rPr>
        <w:t>的</w:t>
      </w:r>
      <w:r>
        <w:rPr>
          <w:rFonts w:hint="eastAsia" w:ascii="仿宋" w:hAnsi="仿宋" w:eastAsia="仿宋" w:cs="仿宋"/>
          <w:color w:val="auto"/>
          <w:sz w:val="32"/>
          <w:szCs w:val="32"/>
          <w:highlight w:val="none"/>
        </w:rPr>
        <w:t>研究；重点项目、一般项目主要资助</w:t>
      </w:r>
      <w:r>
        <w:rPr>
          <w:rFonts w:hint="eastAsia" w:ascii="仿宋" w:hAnsi="仿宋" w:eastAsia="仿宋" w:cs="仿宋"/>
          <w:color w:val="auto"/>
          <w:sz w:val="32"/>
          <w:szCs w:val="32"/>
          <w:highlight w:val="none"/>
          <w:lang w:val="en-US" w:eastAsia="zh-CN"/>
        </w:rPr>
        <w:t>对推动首都经济社会发展实践具有指导意义的应用研究和对推进理论创新、学术创新具有支撑作用的基础研究。</w:t>
      </w:r>
      <w:r>
        <w:rPr>
          <w:rFonts w:hint="eastAsia" w:ascii="仿宋" w:hAnsi="仿宋" w:eastAsia="仿宋" w:cs="仿宋"/>
          <w:color w:val="auto"/>
          <w:sz w:val="32"/>
          <w:szCs w:val="32"/>
          <w:highlight w:val="none"/>
        </w:rPr>
        <w:t>青年项目主要资助</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培养哲学社会科学青年人才。</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right="0" w:firstLine="642" w:firstLineChars="200"/>
        <w:jc w:val="both"/>
        <w:textAlignment w:val="auto"/>
        <w:outlineLvl w:val="9"/>
        <w:rPr>
          <w:rFonts w:hint="eastAsia" w:ascii="CESI仿宋-GB2312" w:hAnsi="CESI仿宋-GB2312" w:eastAsia="CESI仿宋-GB2312" w:cs="CESI仿宋-GB2312"/>
          <w:color w:val="auto"/>
          <w:sz w:val="32"/>
          <w:szCs w:val="32"/>
          <w:lang w:eastAsia="zh-CN"/>
        </w:rPr>
      </w:pPr>
      <w:r>
        <w:rPr>
          <w:rFonts w:hint="eastAsia" w:ascii="仿宋" w:hAnsi="仿宋" w:eastAsia="仿宋" w:cs="仿宋"/>
          <w:b/>
          <w:bCs/>
          <w:color w:val="auto"/>
          <w:sz w:val="32"/>
          <w:szCs w:val="32"/>
          <w:lang w:eastAsia="zh-CN"/>
        </w:rPr>
        <w:t>第四条</w:t>
      </w:r>
      <w:r>
        <w:rPr>
          <w:rFonts w:hint="eastAsia" w:ascii="仿宋" w:hAnsi="仿宋" w:eastAsia="仿宋" w:cs="仿宋"/>
          <w:b/>
          <w:bCs/>
          <w:color w:val="auto"/>
          <w:sz w:val="32"/>
          <w:szCs w:val="32"/>
          <w:lang w:val="en-US" w:eastAsia="zh-CN"/>
        </w:rPr>
        <w:t xml:space="preserve">  </w:t>
      </w:r>
      <w:r>
        <w:rPr>
          <w:rFonts w:hint="eastAsia" w:ascii="仿宋" w:hAnsi="仿宋" w:eastAsia="仿宋" w:cs="仿宋"/>
          <w:color w:val="auto"/>
          <w:sz w:val="32"/>
          <w:szCs w:val="32"/>
          <w:lang w:eastAsia="zh-CN"/>
        </w:rPr>
        <w:t>北京社科基金规划项目实行两级管理。北京市社会科学界联合会、北京市哲学社会科学规划办公室（以下简称“市社科联、市社科规划办”）</w:t>
      </w:r>
      <w:r>
        <w:rPr>
          <w:rFonts w:hint="eastAsia" w:ascii="仿宋" w:hAnsi="仿宋" w:eastAsia="仿宋" w:cs="仿宋"/>
          <w:color w:val="auto"/>
          <w:sz w:val="32"/>
          <w:szCs w:val="32"/>
        </w:rPr>
        <w:t>负责</w:t>
      </w:r>
      <w:r>
        <w:rPr>
          <w:rFonts w:hint="eastAsia" w:ascii="仿宋" w:hAnsi="仿宋" w:eastAsia="仿宋" w:cs="仿宋"/>
          <w:color w:val="auto"/>
          <w:sz w:val="32"/>
          <w:szCs w:val="32"/>
          <w:lang w:eastAsia="zh-CN"/>
        </w:rPr>
        <w:t>北京社科基金</w:t>
      </w:r>
      <w:r>
        <w:rPr>
          <w:rFonts w:hint="eastAsia" w:ascii="仿宋" w:hAnsi="仿宋" w:eastAsia="仿宋" w:cs="仿宋"/>
          <w:color w:val="auto"/>
          <w:sz w:val="32"/>
          <w:szCs w:val="32"/>
        </w:rPr>
        <w:t>项目</w:t>
      </w:r>
      <w:r>
        <w:rPr>
          <w:rFonts w:hint="eastAsia" w:ascii="仿宋" w:hAnsi="仿宋" w:eastAsia="仿宋" w:cs="仿宋"/>
          <w:color w:val="auto"/>
          <w:sz w:val="32"/>
          <w:szCs w:val="32"/>
          <w:lang w:eastAsia="zh-CN"/>
        </w:rPr>
        <w:t>的组织实施；</w:t>
      </w:r>
      <w:r>
        <w:rPr>
          <w:rFonts w:hint="eastAsia" w:ascii="仿宋" w:hAnsi="仿宋" w:eastAsia="仿宋" w:cs="仿宋"/>
          <w:color w:val="auto"/>
          <w:sz w:val="32"/>
          <w:szCs w:val="32"/>
        </w:rPr>
        <w:t>北京地区高等学校、党校、科研院（所）、党政机关研究部门，以及</w:t>
      </w:r>
      <w:r>
        <w:rPr>
          <w:rFonts w:hint="eastAsia" w:ascii="仿宋" w:hAnsi="仿宋" w:eastAsia="仿宋" w:cs="仿宋"/>
          <w:color w:val="auto"/>
          <w:sz w:val="32"/>
          <w:szCs w:val="32"/>
          <w:lang w:eastAsia="zh-CN"/>
        </w:rPr>
        <w:t>市社科联作为业务主管单位的</w:t>
      </w:r>
      <w:r>
        <w:rPr>
          <w:rFonts w:hint="eastAsia" w:ascii="仿宋" w:hAnsi="仿宋" w:eastAsia="仿宋" w:cs="仿宋"/>
          <w:color w:val="auto"/>
          <w:sz w:val="32"/>
          <w:szCs w:val="32"/>
        </w:rPr>
        <w:t>具有独立法人资格的公益性社会科学研究机构，</w:t>
      </w:r>
      <w:r>
        <w:rPr>
          <w:rFonts w:hint="eastAsia" w:ascii="仿宋" w:hAnsi="仿宋" w:eastAsia="仿宋" w:cs="仿宋"/>
          <w:color w:val="auto"/>
          <w:sz w:val="32"/>
          <w:szCs w:val="32"/>
          <w:lang w:eastAsia="zh-CN"/>
        </w:rPr>
        <w:t>负责本单位承担的北京社科基金项目的日常管理。</w:t>
      </w:r>
    </w:p>
    <w:p>
      <w:pPr>
        <w:pStyle w:val="7"/>
        <w:keepNext w:val="0"/>
        <w:keepLines w:val="0"/>
        <w:pageBreakBefore w:val="0"/>
        <w:widowControl/>
        <w:numPr>
          <w:ilvl w:val="0"/>
          <w:numId w:val="0"/>
        </w:numPr>
        <w:kinsoku/>
        <w:wordWrap/>
        <w:overflowPunct/>
        <w:topLinePunct w:val="0"/>
        <w:autoSpaceDE/>
        <w:autoSpaceDN/>
        <w:bidi w:val="0"/>
        <w:adjustRightInd/>
        <w:snapToGrid/>
        <w:spacing w:before="313" w:beforeLines="100" w:beforeAutospacing="0" w:after="313" w:afterLines="100" w:afterAutospacing="0" w:line="560" w:lineRule="exact"/>
        <w:jc w:val="center"/>
        <w:textAlignment w:val="auto"/>
        <w:rPr>
          <w:rStyle w:val="11"/>
          <w:rFonts w:hint="eastAsia" w:ascii="黑体" w:hAnsi="黑体" w:eastAsia="黑体" w:cs="黑体"/>
          <w:b w:val="0"/>
          <w:sz w:val="32"/>
          <w:szCs w:val="32"/>
          <w:lang w:val="en-US" w:eastAsia="zh-CN"/>
        </w:rPr>
      </w:pPr>
      <w:r>
        <w:rPr>
          <w:rStyle w:val="11"/>
          <w:rFonts w:hint="eastAsia" w:ascii="黑体" w:hAnsi="黑体" w:eastAsia="黑体" w:cs="黑体"/>
          <w:b w:val="0"/>
          <w:sz w:val="32"/>
          <w:szCs w:val="32"/>
          <w:lang w:val="en-US" w:eastAsia="zh-CN"/>
        </w:rPr>
        <w:t>第二章 申报立项</w:t>
      </w:r>
    </w:p>
    <w:p>
      <w:pPr>
        <w:pStyle w:val="7"/>
        <w:keepNext w:val="0"/>
        <w:keepLines w:val="0"/>
        <w:pageBreakBefore w:val="0"/>
        <w:numPr>
          <w:ilvl w:val="0"/>
          <w:numId w:val="0"/>
        </w:numPr>
        <w:kinsoku/>
        <w:wordWrap/>
        <w:overflowPunct/>
        <w:topLinePunct w:val="0"/>
        <w:bidi w:val="0"/>
        <w:snapToGrid/>
        <w:spacing w:before="0" w:beforeAutospacing="0" w:after="0" w:afterAutospacing="0" w:line="560" w:lineRule="exact"/>
        <w:ind w:left="0" w:leftChars="0" w:right="0"/>
        <w:jc w:val="both"/>
        <w:outlineLvl w:val="9"/>
        <w:rPr>
          <w:rFonts w:hint="eastAsia" w:ascii="仿宋" w:hAnsi="仿宋" w:eastAsia="仿宋" w:cs="仿宋"/>
          <w:color w:val="auto"/>
          <w:sz w:val="32"/>
          <w:szCs w:val="32"/>
          <w:highlight w:val="none"/>
        </w:rPr>
      </w:pPr>
      <w:r>
        <w:rPr>
          <w:rFonts w:hint="eastAsia" w:ascii="黑体" w:hAnsi="黑体" w:eastAsia="黑体" w:cs="黑体"/>
          <w:color w:val="auto"/>
          <w:sz w:val="32"/>
          <w:szCs w:val="32"/>
          <w:highlight w:val="none"/>
          <w:lang w:val="en-US" w:eastAsia="zh-CN"/>
        </w:rPr>
        <w:t xml:space="preserve">   </w:t>
      </w:r>
      <w:r>
        <w:rPr>
          <w:rFonts w:hint="eastAsia" w:ascii="仿宋" w:hAnsi="仿宋" w:eastAsia="仿宋" w:cs="仿宋"/>
          <w:b/>
          <w:bCs/>
          <w:color w:val="auto"/>
          <w:sz w:val="32"/>
          <w:szCs w:val="32"/>
          <w:highlight w:val="none"/>
          <w:lang w:val="en-US" w:eastAsia="zh-CN"/>
        </w:rPr>
        <w:t xml:space="preserve"> 第五条  </w:t>
      </w:r>
      <w:r>
        <w:rPr>
          <w:rFonts w:hint="eastAsia" w:ascii="仿宋" w:hAnsi="仿宋" w:eastAsia="仿宋" w:cs="仿宋"/>
          <w:b w:val="0"/>
          <w:bCs w:val="0"/>
          <w:color w:val="auto"/>
          <w:sz w:val="32"/>
          <w:szCs w:val="32"/>
          <w:highlight w:val="none"/>
          <w:lang w:val="en-US" w:eastAsia="zh-CN"/>
        </w:rPr>
        <w:t>规划项目主要以发布申报公告</w:t>
      </w:r>
      <w:r>
        <w:rPr>
          <w:rFonts w:hint="eastAsia" w:ascii="仿宋" w:hAnsi="仿宋" w:eastAsia="仿宋" w:cs="仿宋"/>
          <w:color w:val="auto"/>
          <w:sz w:val="32"/>
          <w:szCs w:val="32"/>
          <w:highlight w:val="none"/>
        </w:rPr>
        <w:t>和《北京市社会科学基金项目课题指南》的方式，明确优先支持的研究领域和范围</w:t>
      </w:r>
      <w:r>
        <w:rPr>
          <w:rFonts w:hint="eastAsia" w:ascii="仿宋" w:hAnsi="仿宋" w:eastAsia="仿宋" w:cs="仿宋"/>
          <w:color w:val="auto"/>
          <w:sz w:val="32"/>
          <w:szCs w:val="32"/>
          <w:highlight w:val="none"/>
          <w:lang w:eastAsia="zh-CN"/>
        </w:rPr>
        <w:t>，通过</w:t>
      </w:r>
      <w:r>
        <w:rPr>
          <w:rFonts w:hint="eastAsia" w:ascii="仿宋" w:hAnsi="仿宋" w:eastAsia="仿宋" w:cs="仿宋"/>
          <w:color w:val="auto"/>
          <w:sz w:val="32"/>
          <w:szCs w:val="32"/>
          <w:highlight w:val="none"/>
        </w:rPr>
        <w:t>公开申报</w:t>
      </w:r>
      <w:r>
        <w:rPr>
          <w:rFonts w:hint="eastAsia" w:ascii="仿宋" w:hAnsi="仿宋" w:eastAsia="仿宋" w:cs="仿宋"/>
          <w:color w:val="auto"/>
          <w:sz w:val="32"/>
          <w:szCs w:val="32"/>
          <w:highlight w:val="none"/>
          <w:lang w:eastAsia="zh-CN"/>
        </w:rPr>
        <w:t>、同行评审</w:t>
      </w:r>
      <w:r>
        <w:rPr>
          <w:rFonts w:hint="eastAsia" w:ascii="仿宋" w:hAnsi="仿宋" w:eastAsia="仿宋" w:cs="仿宋"/>
          <w:color w:val="auto"/>
          <w:sz w:val="32"/>
          <w:szCs w:val="32"/>
          <w:highlight w:val="none"/>
        </w:rPr>
        <w:t>的形式择优立项。</w:t>
      </w:r>
    </w:p>
    <w:p>
      <w:pPr>
        <w:pStyle w:val="7"/>
        <w:keepNext w:val="0"/>
        <w:keepLines w:val="0"/>
        <w:pageBreakBefore w:val="0"/>
        <w:numPr>
          <w:ilvl w:val="0"/>
          <w:numId w:val="0"/>
        </w:numPr>
        <w:kinsoku/>
        <w:wordWrap/>
        <w:overflowPunct/>
        <w:topLinePunct w:val="0"/>
        <w:bidi w:val="0"/>
        <w:snapToGrid/>
        <w:spacing w:before="0" w:beforeAutospacing="0" w:after="0" w:afterAutospacing="0" w:line="560" w:lineRule="exact"/>
        <w:ind w:left="0" w:leftChars="0" w:right="0"/>
        <w:jc w:val="both"/>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lang w:eastAsia="zh-CN"/>
        </w:rPr>
        <w:t>对于市委市政府和相关决策部门紧急交</w:t>
      </w:r>
      <w:r>
        <w:rPr>
          <w:rFonts w:hint="eastAsia" w:ascii="仿宋" w:hAnsi="仿宋" w:eastAsia="仿宋" w:cs="仿宋"/>
          <w:color w:val="auto"/>
          <w:sz w:val="32"/>
          <w:szCs w:val="32"/>
          <w:highlight w:val="none"/>
        </w:rPr>
        <w:t>办</w:t>
      </w:r>
      <w:r>
        <w:rPr>
          <w:rFonts w:hint="eastAsia" w:ascii="仿宋" w:hAnsi="仿宋" w:eastAsia="仿宋" w:cs="仿宋"/>
          <w:color w:val="auto"/>
          <w:sz w:val="32"/>
          <w:szCs w:val="32"/>
          <w:highlight w:val="none"/>
          <w:lang w:eastAsia="zh-CN"/>
        </w:rPr>
        <w:t>的研究任务或经济社会发展急需的重大研究课题以及实际工作需要，可采取委托等方式立项。</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02"/>
        <w:jc w:val="both"/>
        <w:outlineLvl w:val="9"/>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六</w:t>
      </w:r>
      <w:r>
        <w:rPr>
          <w:rFonts w:hint="eastAsia" w:ascii="仿宋" w:hAnsi="仿宋" w:eastAsia="仿宋" w:cs="仿宋"/>
          <w:b/>
          <w:color w:val="auto"/>
          <w:sz w:val="32"/>
          <w:szCs w:val="32"/>
          <w:highlight w:val="none"/>
        </w:rPr>
        <w:t>条</w:t>
      </w:r>
      <w:r>
        <w:rPr>
          <w:rFonts w:hint="eastAsia" w:ascii="仿宋" w:hAnsi="仿宋" w:eastAsia="仿宋" w:cs="仿宋"/>
          <w:color w:val="auto"/>
          <w:sz w:val="32"/>
          <w:szCs w:val="32"/>
          <w:highlight w:val="none"/>
        </w:rPr>
        <w:t>　</w:t>
      </w:r>
      <w:r>
        <w:rPr>
          <w:rFonts w:hint="eastAsia" w:ascii="仿宋" w:hAnsi="仿宋" w:eastAsia="仿宋" w:cs="仿宋"/>
          <w:color w:val="auto"/>
          <w:sz w:val="32"/>
          <w:szCs w:val="32"/>
          <w:highlight w:val="none"/>
          <w:lang w:eastAsia="zh-CN"/>
        </w:rPr>
        <w:t>规划</w:t>
      </w:r>
      <w:r>
        <w:rPr>
          <w:rFonts w:hint="eastAsia" w:ascii="仿宋" w:hAnsi="仿宋" w:eastAsia="仿宋" w:cs="仿宋"/>
          <w:color w:val="auto"/>
          <w:sz w:val="32"/>
          <w:szCs w:val="32"/>
          <w:highlight w:val="none"/>
        </w:rPr>
        <w:t>项目</w:t>
      </w:r>
      <w:r>
        <w:rPr>
          <w:rFonts w:hint="eastAsia" w:ascii="仿宋" w:hAnsi="仿宋" w:eastAsia="仿宋" w:cs="仿宋"/>
          <w:color w:val="auto"/>
          <w:sz w:val="32"/>
          <w:szCs w:val="32"/>
          <w:highlight w:val="none"/>
          <w:lang w:eastAsia="zh-CN"/>
        </w:rPr>
        <w:t>申请</w:t>
      </w:r>
      <w:r>
        <w:rPr>
          <w:rFonts w:hint="eastAsia" w:ascii="仿宋" w:hAnsi="仿宋" w:eastAsia="仿宋" w:cs="仿宋"/>
          <w:color w:val="auto"/>
          <w:sz w:val="32"/>
          <w:szCs w:val="32"/>
          <w:highlight w:val="none"/>
        </w:rPr>
        <w:t>人应具备以下条件：</w:t>
      </w:r>
    </w:p>
    <w:p>
      <w:pPr>
        <w:pStyle w:val="7"/>
        <w:keepNext w:val="0"/>
        <w:keepLines w:val="0"/>
        <w:pageBreakBefore w:val="0"/>
        <w:kinsoku/>
        <w:wordWrap/>
        <w:overflowPunct/>
        <w:topLinePunct w:val="0"/>
        <w:bidi w:val="0"/>
        <w:snapToGrid/>
        <w:spacing w:before="0" w:beforeAutospacing="0" w:after="0" w:afterAutospacing="0" w:line="560" w:lineRule="exact"/>
        <w:ind w:right="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    （一）</w:t>
      </w:r>
      <w:r>
        <w:rPr>
          <w:rFonts w:hint="eastAsia" w:ascii="仿宋" w:hAnsi="仿宋" w:eastAsia="仿宋" w:cs="仿宋"/>
          <w:color w:val="auto"/>
          <w:sz w:val="32"/>
          <w:szCs w:val="32"/>
          <w:highlight w:val="none"/>
        </w:rPr>
        <w:t>遵守中华人民共和国宪法和法律，拥护社会主义制度和中国共产党领导；</w:t>
      </w:r>
    </w:p>
    <w:p>
      <w:pPr>
        <w:pStyle w:val="7"/>
        <w:keepNext w:val="0"/>
        <w:keepLines w:val="0"/>
        <w:pageBreakBefore w:val="0"/>
        <w:kinsoku/>
        <w:wordWrap/>
        <w:overflowPunct/>
        <w:topLinePunct w:val="0"/>
        <w:bidi w:val="0"/>
        <w:snapToGrid/>
        <w:spacing w:before="0" w:beforeAutospacing="0" w:after="0" w:afterAutospacing="0" w:line="560" w:lineRule="exact"/>
        <w:ind w:right="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lang w:eastAsia="zh-CN"/>
        </w:rPr>
        <w:t>（二）具备</w:t>
      </w:r>
      <w:r>
        <w:rPr>
          <w:rFonts w:hint="eastAsia" w:ascii="仿宋" w:hAnsi="仿宋" w:eastAsia="仿宋" w:cs="仿宋"/>
          <w:color w:val="auto"/>
          <w:sz w:val="32"/>
          <w:szCs w:val="32"/>
          <w:highlight w:val="none"/>
        </w:rPr>
        <w:t>独立开展研究和组织开展研究的能力，能够承担实质性研究工作，是项目的实际组织者和指导者；</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（三）</w:t>
      </w:r>
      <w:r>
        <w:rPr>
          <w:rFonts w:hint="eastAsia" w:ascii="仿宋" w:hAnsi="仿宋" w:eastAsia="仿宋" w:cs="仿宋"/>
          <w:color w:val="auto"/>
          <w:sz w:val="32"/>
          <w:szCs w:val="32"/>
          <w:highlight w:val="none"/>
        </w:rPr>
        <w:t>申</w:t>
      </w:r>
      <w:r>
        <w:rPr>
          <w:rFonts w:hint="eastAsia" w:ascii="仿宋" w:hAnsi="仿宋" w:eastAsia="仿宋" w:cs="仿宋"/>
          <w:color w:val="auto"/>
          <w:sz w:val="32"/>
          <w:szCs w:val="32"/>
          <w:highlight w:val="none"/>
          <w:lang w:eastAsia="zh-CN"/>
        </w:rPr>
        <w:t>报</w:t>
      </w:r>
      <w:r>
        <w:rPr>
          <w:rFonts w:hint="eastAsia" w:ascii="仿宋" w:hAnsi="仿宋" w:eastAsia="仿宋" w:cs="仿宋"/>
          <w:color w:val="auto"/>
          <w:sz w:val="32"/>
          <w:szCs w:val="32"/>
          <w:highlight w:val="none"/>
        </w:rPr>
        <w:t>重大项目须具备正高级以上专业技术职称；申</w:t>
      </w:r>
      <w:r>
        <w:rPr>
          <w:rFonts w:hint="eastAsia" w:ascii="仿宋" w:hAnsi="仿宋" w:eastAsia="仿宋" w:cs="仿宋"/>
          <w:color w:val="auto"/>
          <w:sz w:val="32"/>
          <w:szCs w:val="32"/>
          <w:highlight w:val="none"/>
          <w:lang w:eastAsia="zh-CN"/>
        </w:rPr>
        <w:t>报</w:t>
      </w:r>
      <w:r>
        <w:rPr>
          <w:rFonts w:hint="eastAsia" w:ascii="仿宋" w:hAnsi="仿宋" w:eastAsia="仿宋" w:cs="仿宋"/>
          <w:color w:val="auto"/>
          <w:sz w:val="32"/>
          <w:szCs w:val="32"/>
          <w:highlight w:val="none"/>
        </w:rPr>
        <w:t>重点项目、一般项目须具备副高级以上专业技术职称或博士学位；申</w:t>
      </w:r>
      <w:r>
        <w:rPr>
          <w:rFonts w:hint="eastAsia" w:ascii="仿宋" w:hAnsi="仿宋" w:eastAsia="仿宋" w:cs="仿宋"/>
          <w:color w:val="auto"/>
          <w:sz w:val="32"/>
          <w:szCs w:val="32"/>
          <w:highlight w:val="none"/>
          <w:lang w:eastAsia="zh-CN"/>
        </w:rPr>
        <w:t>报</w:t>
      </w:r>
      <w:r>
        <w:rPr>
          <w:rFonts w:hint="eastAsia" w:ascii="仿宋" w:hAnsi="仿宋" w:eastAsia="仿宋" w:cs="仿宋"/>
          <w:color w:val="auto"/>
          <w:sz w:val="32"/>
          <w:szCs w:val="32"/>
          <w:highlight w:val="none"/>
        </w:rPr>
        <w:t>青年项目须具备中级以上专业技术职称或博士学位，且年龄不超过39周岁（以受理申报截止日为准）。</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02"/>
        <w:jc w:val="both"/>
        <w:outlineLvl w:val="9"/>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七</w:t>
      </w:r>
      <w:r>
        <w:rPr>
          <w:rFonts w:hint="eastAsia" w:ascii="仿宋" w:hAnsi="仿宋" w:eastAsia="仿宋" w:cs="仿宋"/>
          <w:b/>
          <w:color w:val="auto"/>
          <w:sz w:val="32"/>
          <w:szCs w:val="32"/>
          <w:highlight w:val="none"/>
        </w:rPr>
        <w:t>条</w:t>
      </w:r>
      <w:r>
        <w:rPr>
          <w:rFonts w:hint="eastAsia" w:ascii="仿宋" w:hAnsi="仿宋" w:eastAsia="仿宋" w:cs="仿宋"/>
          <w:color w:val="auto"/>
          <w:sz w:val="32"/>
          <w:szCs w:val="32"/>
          <w:highlight w:val="none"/>
        </w:rPr>
        <w:t>　申请人一次只能申报一个</w:t>
      </w:r>
      <w:r>
        <w:rPr>
          <w:rFonts w:hint="eastAsia" w:ascii="仿宋" w:hAnsi="仿宋" w:eastAsia="仿宋" w:cs="仿宋"/>
          <w:color w:val="auto"/>
          <w:sz w:val="32"/>
          <w:szCs w:val="32"/>
          <w:highlight w:val="none"/>
          <w:lang w:eastAsia="zh-CN"/>
        </w:rPr>
        <w:t>北京社科基金项目</w:t>
      </w:r>
      <w:r>
        <w:rPr>
          <w:rFonts w:hint="eastAsia" w:ascii="仿宋" w:hAnsi="仿宋" w:eastAsia="仿宋" w:cs="仿宋"/>
          <w:color w:val="auto"/>
          <w:sz w:val="32"/>
          <w:szCs w:val="32"/>
          <w:highlight w:val="none"/>
        </w:rPr>
        <w:t>。承担</w:t>
      </w:r>
      <w:r>
        <w:rPr>
          <w:rFonts w:hint="eastAsia" w:ascii="仿宋" w:hAnsi="仿宋" w:eastAsia="仿宋" w:cs="仿宋"/>
          <w:color w:val="auto"/>
          <w:sz w:val="32"/>
          <w:szCs w:val="32"/>
          <w:highlight w:val="none"/>
          <w:lang w:eastAsia="zh-CN"/>
        </w:rPr>
        <w:t>北京社科基金项目</w:t>
      </w:r>
      <w:r>
        <w:rPr>
          <w:rFonts w:hint="eastAsia" w:ascii="仿宋" w:hAnsi="仿宋" w:eastAsia="仿宋" w:cs="仿宋"/>
          <w:color w:val="auto"/>
          <w:sz w:val="32"/>
          <w:szCs w:val="32"/>
          <w:highlight w:val="none"/>
        </w:rPr>
        <w:t>尚未结项的，</w:t>
      </w:r>
      <w:r>
        <w:rPr>
          <w:rFonts w:hint="eastAsia" w:ascii="仿宋" w:hAnsi="仿宋" w:eastAsia="仿宋" w:cs="仿宋"/>
          <w:color w:val="auto"/>
          <w:sz w:val="32"/>
          <w:szCs w:val="32"/>
          <w:highlight w:val="none"/>
          <w:lang w:eastAsia="zh-CN"/>
        </w:rPr>
        <w:t>原则上</w:t>
      </w:r>
      <w:r>
        <w:rPr>
          <w:rFonts w:hint="eastAsia" w:ascii="仿宋" w:hAnsi="仿宋" w:eastAsia="仿宋" w:cs="仿宋"/>
          <w:color w:val="auto"/>
          <w:sz w:val="32"/>
          <w:szCs w:val="32"/>
          <w:highlight w:val="none"/>
        </w:rPr>
        <w:t>不能</w:t>
      </w:r>
      <w:r>
        <w:rPr>
          <w:rFonts w:hint="eastAsia" w:ascii="仿宋" w:hAnsi="仿宋" w:eastAsia="仿宋" w:cs="仿宋"/>
          <w:color w:val="auto"/>
          <w:sz w:val="32"/>
          <w:szCs w:val="32"/>
          <w:highlight w:val="none"/>
          <w:lang w:eastAsia="zh-CN"/>
        </w:rPr>
        <w:t>申报</w:t>
      </w:r>
      <w:r>
        <w:rPr>
          <w:rFonts w:hint="eastAsia" w:ascii="仿宋" w:hAnsi="仿宋" w:eastAsia="仿宋" w:cs="仿宋"/>
          <w:color w:val="auto"/>
          <w:sz w:val="32"/>
          <w:szCs w:val="32"/>
          <w:highlight w:val="none"/>
        </w:rPr>
        <w:t>新</w:t>
      </w:r>
      <w:r>
        <w:rPr>
          <w:rFonts w:hint="eastAsia" w:ascii="仿宋" w:hAnsi="仿宋" w:eastAsia="仿宋" w:cs="仿宋"/>
          <w:color w:val="auto"/>
          <w:sz w:val="32"/>
          <w:szCs w:val="32"/>
          <w:highlight w:val="none"/>
          <w:lang w:eastAsia="zh-CN"/>
        </w:rPr>
        <w:t>的规划</w:t>
      </w:r>
      <w:r>
        <w:rPr>
          <w:rFonts w:hint="eastAsia" w:ascii="仿宋" w:hAnsi="仿宋" w:eastAsia="仿宋" w:cs="仿宋"/>
          <w:color w:val="auto"/>
          <w:sz w:val="32"/>
          <w:szCs w:val="32"/>
          <w:highlight w:val="none"/>
        </w:rPr>
        <w:t>项目。</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02"/>
        <w:jc w:val="both"/>
        <w:outlineLvl w:val="9"/>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八</w:t>
      </w:r>
      <w:r>
        <w:rPr>
          <w:rFonts w:hint="eastAsia" w:ascii="仿宋" w:hAnsi="仿宋" w:eastAsia="仿宋" w:cs="仿宋"/>
          <w:b/>
          <w:color w:val="auto"/>
          <w:sz w:val="32"/>
          <w:szCs w:val="32"/>
          <w:highlight w:val="none"/>
        </w:rPr>
        <w:t>条</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color w:val="auto"/>
          <w:sz w:val="32"/>
          <w:szCs w:val="32"/>
          <w:highlight w:val="none"/>
        </w:rPr>
        <w:t>申请人申报</w:t>
      </w:r>
      <w:r>
        <w:rPr>
          <w:rFonts w:hint="eastAsia" w:ascii="仿宋" w:hAnsi="仿宋" w:eastAsia="仿宋" w:cs="仿宋"/>
          <w:color w:val="auto"/>
          <w:sz w:val="32"/>
          <w:szCs w:val="32"/>
          <w:highlight w:val="none"/>
          <w:lang w:eastAsia="zh-CN"/>
        </w:rPr>
        <w:t>规划</w:t>
      </w:r>
      <w:r>
        <w:rPr>
          <w:rFonts w:hint="eastAsia" w:ascii="仿宋" w:hAnsi="仿宋" w:eastAsia="仿宋" w:cs="仿宋"/>
          <w:color w:val="auto"/>
          <w:sz w:val="32"/>
          <w:szCs w:val="32"/>
          <w:highlight w:val="none"/>
        </w:rPr>
        <w:t>项目，须在规定期限内按照规定程序和要求填报项目申请书</w:t>
      </w:r>
      <w:r>
        <w:rPr>
          <w:rFonts w:hint="eastAsia" w:ascii="仿宋" w:hAnsi="仿宋" w:eastAsia="仿宋" w:cs="仿宋"/>
          <w:color w:val="auto"/>
          <w:sz w:val="32"/>
          <w:szCs w:val="32"/>
          <w:highlight w:val="none"/>
          <w:lang w:eastAsia="zh-CN"/>
        </w:rPr>
        <w:t>。申报公告或课题指南有特殊要求的，申请人应当提交符合要求的证明材料。</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02"/>
        <w:jc w:val="both"/>
        <w:outlineLvl w:val="9"/>
        <w:rPr>
          <w:rFonts w:hint="eastAsia" w:ascii="仿宋" w:hAnsi="仿宋" w:eastAsia="仿宋" w:cs="仿宋"/>
          <w:color w:val="auto"/>
          <w:sz w:val="32"/>
          <w:szCs w:val="32"/>
          <w:highlight w:val="none"/>
          <w:lang w:eastAsia="zh-CN"/>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九</w:t>
      </w:r>
      <w:r>
        <w:rPr>
          <w:rFonts w:hint="eastAsia" w:ascii="仿宋" w:hAnsi="仿宋" w:eastAsia="仿宋" w:cs="仿宋"/>
          <w:b/>
          <w:color w:val="auto"/>
          <w:sz w:val="32"/>
          <w:szCs w:val="32"/>
          <w:highlight w:val="none"/>
        </w:rPr>
        <w:t>条</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color w:val="auto"/>
          <w:sz w:val="32"/>
          <w:szCs w:val="32"/>
          <w:highlight w:val="none"/>
        </w:rPr>
        <w:t>市社科联、市社科规划办在项目申</w:t>
      </w:r>
      <w:r>
        <w:rPr>
          <w:rFonts w:hint="eastAsia" w:ascii="仿宋" w:hAnsi="仿宋" w:eastAsia="仿宋" w:cs="仿宋"/>
          <w:color w:val="auto"/>
          <w:sz w:val="32"/>
          <w:szCs w:val="32"/>
          <w:highlight w:val="none"/>
          <w:lang w:eastAsia="zh-CN"/>
        </w:rPr>
        <w:t>报</w:t>
      </w:r>
      <w:r>
        <w:rPr>
          <w:rFonts w:hint="eastAsia" w:ascii="仿宋" w:hAnsi="仿宋" w:eastAsia="仿宋" w:cs="仿宋"/>
          <w:color w:val="auto"/>
          <w:sz w:val="32"/>
          <w:szCs w:val="32"/>
          <w:highlight w:val="none"/>
        </w:rPr>
        <w:t>截止后</w:t>
      </w:r>
      <w:r>
        <w:rPr>
          <w:rFonts w:hint="eastAsia" w:ascii="仿宋" w:hAnsi="仿宋" w:eastAsia="仿宋" w:cs="仿宋"/>
          <w:color w:val="auto"/>
          <w:sz w:val="32"/>
          <w:szCs w:val="32"/>
          <w:highlight w:val="none"/>
          <w:lang w:eastAsia="zh-CN"/>
        </w:rPr>
        <w:t>，需</w:t>
      </w:r>
      <w:r>
        <w:rPr>
          <w:rFonts w:hint="eastAsia" w:ascii="仿宋" w:hAnsi="仿宋" w:eastAsia="仿宋" w:cs="仿宋"/>
          <w:color w:val="auto"/>
          <w:sz w:val="32"/>
          <w:szCs w:val="32"/>
          <w:highlight w:val="none"/>
        </w:rPr>
        <w:t>对申</w:t>
      </w:r>
      <w:r>
        <w:rPr>
          <w:rFonts w:hint="eastAsia" w:ascii="仿宋" w:hAnsi="仿宋" w:eastAsia="仿宋" w:cs="仿宋"/>
          <w:color w:val="auto"/>
          <w:sz w:val="32"/>
          <w:szCs w:val="32"/>
          <w:highlight w:val="none"/>
          <w:lang w:eastAsia="zh-CN"/>
        </w:rPr>
        <w:t>报</w:t>
      </w:r>
      <w:r>
        <w:rPr>
          <w:rFonts w:hint="eastAsia" w:ascii="仿宋" w:hAnsi="仿宋" w:eastAsia="仿宋" w:cs="仿宋"/>
          <w:color w:val="auto"/>
          <w:sz w:val="32"/>
          <w:szCs w:val="32"/>
          <w:highlight w:val="none"/>
        </w:rPr>
        <w:t>材料的资格</w:t>
      </w:r>
      <w:r>
        <w:rPr>
          <w:rFonts w:hint="eastAsia" w:ascii="仿宋" w:hAnsi="仿宋" w:eastAsia="仿宋" w:cs="仿宋"/>
          <w:color w:val="auto"/>
          <w:sz w:val="32"/>
          <w:szCs w:val="32"/>
          <w:highlight w:val="none"/>
          <w:lang w:eastAsia="zh-CN"/>
        </w:rPr>
        <w:t>进行</w:t>
      </w:r>
      <w:r>
        <w:rPr>
          <w:rFonts w:hint="eastAsia" w:ascii="仿宋" w:hAnsi="仿宋" w:eastAsia="仿宋" w:cs="仿宋"/>
          <w:color w:val="auto"/>
          <w:sz w:val="32"/>
          <w:szCs w:val="32"/>
          <w:highlight w:val="none"/>
        </w:rPr>
        <w:t>审查。对符合要求的项目申</w:t>
      </w:r>
      <w:r>
        <w:rPr>
          <w:rFonts w:hint="eastAsia" w:ascii="仿宋" w:hAnsi="仿宋" w:eastAsia="仿宋" w:cs="仿宋"/>
          <w:color w:val="auto"/>
          <w:sz w:val="32"/>
          <w:szCs w:val="32"/>
          <w:highlight w:val="none"/>
          <w:lang w:eastAsia="zh-CN"/>
        </w:rPr>
        <w:t>报</w:t>
      </w:r>
      <w:r>
        <w:rPr>
          <w:rFonts w:hint="eastAsia" w:ascii="仿宋" w:hAnsi="仿宋" w:eastAsia="仿宋" w:cs="仿宋"/>
          <w:color w:val="auto"/>
          <w:sz w:val="32"/>
          <w:szCs w:val="32"/>
          <w:highlight w:val="none"/>
        </w:rPr>
        <w:t>材料，</w:t>
      </w:r>
      <w:r>
        <w:rPr>
          <w:rFonts w:hint="eastAsia" w:ascii="仿宋" w:hAnsi="仿宋" w:eastAsia="仿宋" w:cs="仿宋"/>
          <w:color w:val="auto"/>
          <w:sz w:val="32"/>
          <w:szCs w:val="32"/>
          <w:highlight w:val="none"/>
          <w:lang w:eastAsia="zh-CN"/>
        </w:rPr>
        <w:t>通过</w:t>
      </w:r>
      <w:r>
        <w:rPr>
          <w:rFonts w:hint="eastAsia" w:ascii="仿宋" w:hAnsi="仿宋" w:eastAsia="仿宋" w:cs="仿宋"/>
          <w:color w:val="auto"/>
          <w:sz w:val="32"/>
          <w:szCs w:val="32"/>
          <w:highlight w:val="none"/>
        </w:rPr>
        <w:t>通讯</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会议</w:t>
      </w:r>
      <w:r>
        <w:rPr>
          <w:rFonts w:hint="eastAsia" w:ascii="仿宋" w:hAnsi="仿宋" w:eastAsia="仿宋" w:cs="仿宋"/>
          <w:color w:val="auto"/>
          <w:sz w:val="32"/>
          <w:szCs w:val="32"/>
          <w:highlight w:val="none"/>
          <w:lang w:eastAsia="zh-CN"/>
        </w:rPr>
        <w:t>方式进行评审</w:t>
      </w:r>
      <w:r>
        <w:rPr>
          <w:rFonts w:hint="eastAsia" w:ascii="仿宋" w:hAnsi="仿宋" w:eastAsia="仿宋" w:cs="仿宋"/>
          <w:color w:val="auto"/>
          <w:sz w:val="32"/>
          <w:szCs w:val="32"/>
          <w:highlight w:val="none"/>
        </w:rPr>
        <w:t>。</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02"/>
        <w:jc w:val="both"/>
        <w:outlineLvl w:val="9"/>
        <w:rPr>
          <w:rFonts w:hint="eastAsia" w:ascii="仿宋" w:hAnsi="仿宋" w:eastAsia="仿宋" w:cs="仿宋"/>
          <w:color w:val="auto"/>
          <w:sz w:val="32"/>
          <w:szCs w:val="32"/>
          <w:highlight w:val="none"/>
          <w:lang w:eastAsia="zh-CN"/>
        </w:rPr>
      </w:pPr>
      <w:r>
        <w:rPr>
          <w:rFonts w:hint="eastAsia" w:ascii="仿宋" w:hAnsi="仿宋" w:eastAsia="仿宋" w:cs="仿宋"/>
          <w:b/>
          <w:color w:val="auto"/>
          <w:sz w:val="32"/>
          <w:szCs w:val="32"/>
          <w:highlight w:val="none"/>
          <w:lang w:eastAsia="zh-CN"/>
        </w:rPr>
        <w:t>第十条</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评审专家</w:t>
      </w:r>
      <w:r>
        <w:rPr>
          <w:rFonts w:hint="eastAsia" w:ascii="仿宋" w:hAnsi="仿宋" w:eastAsia="仿宋" w:cs="仿宋"/>
          <w:color w:val="auto"/>
          <w:sz w:val="32"/>
          <w:szCs w:val="32"/>
          <w:highlight w:val="none"/>
          <w:lang w:eastAsia="zh-CN"/>
        </w:rPr>
        <w:t>的选择须严格遵守相关</w:t>
      </w:r>
      <w:r>
        <w:rPr>
          <w:rFonts w:hint="eastAsia" w:ascii="仿宋" w:hAnsi="仿宋" w:eastAsia="仿宋" w:cs="仿宋"/>
          <w:color w:val="auto"/>
          <w:sz w:val="32"/>
          <w:szCs w:val="32"/>
          <w:highlight w:val="none"/>
        </w:rPr>
        <w:t>回避</w:t>
      </w:r>
      <w:r>
        <w:rPr>
          <w:rFonts w:hint="eastAsia" w:ascii="仿宋" w:hAnsi="仿宋" w:eastAsia="仿宋" w:cs="仿宋"/>
          <w:color w:val="auto"/>
          <w:sz w:val="32"/>
          <w:szCs w:val="32"/>
          <w:highlight w:val="none"/>
          <w:lang w:eastAsia="zh-CN"/>
        </w:rPr>
        <w:t>原则。凡申报项目的专家一律不能担任同批次项目的通讯评审和会议评审专家。</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02"/>
        <w:jc w:val="both"/>
        <w:outlineLvl w:val="9"/>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市社科联、市社科规划办工作人员不得作为项目负责人或者课题组成员参加北京社科基金项目申报，不得干预评审专家的评审工作。</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02"/>
        <w:jc w:val="both"/>
        <w:outlineLvl w:val="9"/>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十一</w:t>
      </w:r>
      <w:r>
        <w:rPr>
          <w:rFonts w:hint="eastAsia" w:ascii="仿宋" w:hAnsi="仿宋" w:eastAsia="仿宋" w:cs="仿宋"/>
          <w:b/>
          <w:color w:val="auto"/>
          <w:sz w:val="32"/>
          <w:szCs w:val="32"/>
          <w:highlight w:val="none"/>
        </w:rPr>
        <w:t>条</w:t>
      </w:r>
      <w:r>
        <w:rPr>
          <w:rFonts w:hint="eastAsia" w:ascii="仿宋" w:hAnsi="仿宋" w:eastAsia="仿宋" w:cs="仿宋"/>
          <w:color w:val="auto"/>
          <w:sz w:val="32"/>
          <w:szCs w:val="32"/>
          <w:highlight w:val="none"/>
        </w:rPr>
        <w:t>　评审专家评审</w:t>
      </w:r>
      <w:r>
        <w:rPr>
          <w:rFonts w:hint="eastAsia" w:ascii="仿宋" w:hAnsi="仿宋" w:eastAsia="仿宋" w:cs="仿宋"/>
          <w:color w:val="auto"/>
          <w:sz w:val="32"/>
          <w:szCs w:val="32"/>
          <w:highlight w:val="none"/>
          <w:lang w:eastAsia="zh-CN"/>
        </w:rPr>
        <w:t>规划</w:t>
      </w:r>
      <w:r>
        <w:rPr>
          <w:rFonts w:hint="eastAsia" w:ascii="仿宋" w:hAnsi="仿宋" w:eastAsia="仿宋" w:cs="仿宋"/>
          <w:color w:val="auto"/>
          <w:sz w:val="32"/>
          <w:szCs w:val="32"/>
          <w:highlight w:val="none"/>
        </w:rPr>
        <w:t>项目申</w:t>
      </w:r>
      <w:r>
        <w:rPr>
          <w:rFonts w:hint="eastAsia" w:ascii="仿宋" w:hAnsi="仿宋" w:eastAsia="仿宋" w:cs="仿宋"/>
          <w:color w:val="auto"/>
          <w:sz w:val="32"/>
          <w:szCs w:val="32"/>
          <w:highlight w:val="none"/>
          <w:lang w:eastAsia="zh-CN"/>
        </w:rPr>
        <w:t>报材料</w:t>
      </w:r>
      <w:r>
        <w:rPr>
          <w:rFonts w:hint="eastAsia" w:ascii="仿宋" w:hAnsi="仿宋" w:eastAsia="仿宋" w:cs="仿宋"/>
          <w:color w:val="auto"/>
          <w:sz w:val="32"/>
          <w:szCs w:val="32"/>
          <w:highlight w:val="none"/>
        </w:rPr>
        <w:t>，应从政治方向、学术创新、理论与实践价值以及研究方案</w:t>
      </w:r>
      <w:r>
        <w:rPr>
          <w:rFonts w:hint="eastAsia" w:ascii="仿宋" w:hAnsi="仿宋" w:eastAsia="仿宋" w:cs="仿宋"/>
          <w:color w:val="auto"/>
          <w:sz w:val="32"/>
          <w:szCs w:val="32"/>
          <w:highlight w:val="none"/>
          <w:lang w:eastAsia="zh-CN"/>
        </w:rPr>
        <w:t>、预期成果</w:t>
      </w:r>
      <w:r>
        <w:rPr>
          <w:rFonts w:hint="eastAsia" w:ascii="仿宋" w:hAnsi="仿宋" w:eastAsia="仿宋" w:cs="仿宋"/>
          <w:color w:val="auto"/>
          <w:sz w:val="32"/>
          <w:szCs w:val="32"/>
          <w:highlight w:val="none"/>
        </w:rPr>
        <w:t>的可行性等方面进行独立判断和评价，同时综合考虑申请人和参与者的研究经历、前期相关研究成果、申请</w:t>
      </w:r>
      <w:r>
        <w:rPr>
          <w:rFonts w:hint="eastAsia" w:ascii="仿宋" w:hAnsi="仿宋" w:eastAsia="仿宋" w:cs="仿宋"/>
          <w:color w:val="auto"/>
          <w:sz w:val="32"/>
          <w:szCs w:val="32"/>
          <w:highlight w:val="none"/>
          <w:lang w:eastAsia="zh-CN"/>
        </w:rPr>
        <w:t>资金</w:t>
      </w:r>
      <w:r>
        <w:rPr>
          <w:rFonts w:hint="eastAsia" w:ascii="仿宋" w:hAnsi="仿宋" w:eastAsia="仿宋" w:cs="仿宋"/>
          <w:color w:val="auto"/>
          <w:sz w:val="32"/>
          <w:szCs w:val="32"/>
          <w:highlight w:val="none"/>
        </w:rPr>
        <w:t>使用计划的合理性、研究内容获得其他资助情况等因素，提出客观、公正的评审意见。</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02"/>
        <w:jc w:val="both"/>
        <w:outlineLvl w:val="9"/>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第十</w:t>
      </w:r>
      <w:r>
        <w:rPr>
          <w:rFonts w:hint="eastAsia" w:ascii="仿宋" w:hAnsi="仿宋" w:eastAsia="仿宋" w:cs="仿宋"/>
          <w:b/>
          <w:color w:val="auto"/>
          <w:sz w:val="32"/>
          <w:szCs w:val="32"/>
          <w:highlight w:val="none"/>
          <w:lang w:eastAsia="zh-CN"/>
        </w:rPr>
        <w:t>二</w:t>
      </w:r>
      <w:r>
        <w:rPr>
          <w:rFonts w:hint="eastAsia" w:ascii="仿宋" w:hAnsi="仿宋" w:eastAsia="仿宋" w:cs="仿宋"/>
          <w:b/>
          <w:color w:val="auto"/>
          <w:sz w:val="32"/>
          <w:szCs w:val="32"/>
          <w:highlight w:val="none"/>
        </w:rPr>
        <w:t>条</w:t>
      </w:r>
      <w:r>
        <w:rPr>
          <w:rFonts w:hint="eastAsia" w:ascii="仿宋" w:hAnsi="仿宋" w:eastAsia="仿宋" w:cs="仿宋"/>
          <w:color w:val="auto"/>
          <w:sz w:val="32"/>
          <w:szCs w:val="32"/>
          <w:highlight w:val="none"/>
        </w:rPr>
        <w:t>　市社科联、市社科规划办根据专家评审意见，对专家建议立项项目和资助金额进行复核，</w:t>
      </w:r>
      <w:r>
        <w:rPr>
          <w:rFonts w:hint="eastAsia" w:ascii="仿宋" w:hAnsi="仿宋" w:eastAsia="仿宋" w:cs="仿宋"/>
          <w:b w:val="0"/>
          <w:bCs w:val="0"/>
          <w:color w:val="auto"/>
          <w:sz w:val="32"/>
          <w:szCs w:val="32"/>
          <w:highlight w:val="none"/>
        </w:rPr>
        <w:t>提出拟</w:t>
      </w:r>
      <w:r>
        <w:rPr>
          <w:rFonts w:hint="eastAsia" w:ascii="仿宋" w:hAnsi="仿宋" w:eastAsia="仿宋" w:cs="仿宋"/>
          <w:b w:val="0"/>
          <w:bCs w:val="0"/>
          <w:color w:val="auto"/>
          <w:sz w:val="32"/>
          <w:szCs w:val="32"/>
          <w:highlight w:val="none"/>
          <w:lang w:eastAsia="zh-CN"/>
        </w:rPr>
        <w:t>立项</w:t>
      </w:r>
      <w:r>
        <w:rPr>
          <w:rFonts w:hint="eastAsia" w:ascii="仿宋" w:hAnsi="仿宋" w:eastAsia="仿宋" w:cs="仿宋"/>
          <w:b w:val="0"/>
          <w:bCs w:val="0"/>
          <w:color w:val="auto"/>
          <w:sz w:val="32"/>
          <w:szCs w:val="32"/>
          <w:highlight w:val="none"/>
        </w:rPr>
        <w:t>项目名单并进行公示。在公示期内，凡对拟</w:t>
      </w:r>
      <w:r>
        <w:rPr>
          <w:rFonts w:hint="eastAsia" w:ascii="仿宋" w:hAnsi="仿宋" w:eastAsia="仿宋" w:cs="仿宋"/>
          <w:b w:val="0"/>
          <w:bCs w:val="0"/>
          <w:color w:val="auto"/>
          <w:sz w:val="32"/>
          <w:szCs w:val="32"/>
          <w:highlight w:val="none"/>
          <w:lang w:eastAsia="zh-CN"/>
        </w:rPr>
        <w:t>立项</w:t>
      </w:r>
      <w:r>
        <w:rPr>
          <w:rFonts w:hint="eastAsia" w:ascii="仿宋" w:hAnsi="仿宋" w:eastAsia="仿宋" w:cs="仿宋"/>
          <w:b w:val="0"/>
          <w:bCs w:val="0"/>
          <w:color w:val="auto"/>
          <w:sz w:val="32"/>
          <w:szCs w:val="32"/>
          <w:highlight w:val="none"/>
        </w:rPr>
        <w:t>项</w:t>
      </w:r>
      <w:r>
        <w:rPr>
          <w:rFonts w:hint="eastAsia" w:ascii="仿宋" w:hAnsi="仿宋" w:eastAsia="仿宋" w:cs="仿宋"/>
          <w:color w:val="auto"/>
          <w:sz w:val="32"/>
          <w:szCs w:val="32"/>
          <w:highlight w:val="none"/>
        </w:rPr>
        <w:t>目有异议的，可向市社科联、市社科规划办提出实名书面意见。市社科联、市社科规划办经调查核实予以回复。</w:t>
      </w:r>
    </w:p>
    <w:p>
      <w:pPr>
        <w:pStyle w:val="7"/>
        <w:keepNext w:val="0"/>
        <w:keepLines w:val="0"/>
        <w:pageBreakBefore w:val="0"/>
        <w:widowControl w:val="0"/>
        <w:kinsoku/>
        <w:wordWrap/>
        <w:overflowPunct/>
        <w:topLinePunct w:val="0"/>
        <w:bidi w:val="0"/>
        <w:snapToGrid/>
        <w:spacing w:before="0" w:beforeAutospacing="0" w:after="0" w:afterAutospacing="0" w:line="560" w:lineRule="exact"/>
        <w:ind w:left="0" w:leftChars="0" w:right="0" w:firstLine="642" w:firstLineChars="200"/>
        <w:jc w:val="both"/>
        <w:outlineLvl w:val="9"/>
        <w:rPr>
          <w:rFonts w:hint="eastAsia" w:ascii="仿宋" w:hAnsi="仿宋" w:eastAsia="仿宋" w:cs="仿宋"/>
          <w:color w:val="auto"/>
          <w:sz w:val="32"/>
          <w:szCs w:val="32"/>
        </w:rPr>
      </w:pPr>
      <w:r>
        <w:rPr>
          <w:rFonts w:hint="eastAsia" w:ascii="仿宋" w:hAnsi="仿宋" w:eastAsia="仿宋" w:cs="仿宋"/>
          <w:b/>
          <w:color w:val="auto"/>
          <w:sz w:val="32"/>
          <w:szCs w:val="32"/>
          <w:highlight w:val="none"/>
        </w:rPr>
        <w:t>第十</w:t>
      </w:r>
      <w:r>
        <w:rPr>
          <w:rFonts w:hint="eastAsia" w:ascii="仿宋" w:hAnsi="仿宋" w:eastAsia="仿宋" w:cs="仿宋"/>
          <w:b/>
          <w:color w:val="auto"/>
          <w:sz w:val="32"/>
          <w:szCs w:val="32"/>
          <w:highlight w:val="none"/>
          <w:lang w:eastAsia="zh-CN"/>
        </w:rPr>
        <w:t>三</w:t>
      </w:r>
      <w:r>
        <w:rPr>
          <w:rFonts w:hint="eastAsia" w:ascii="仿宋" w:hAnsi="仿宋" w:eastAsia="仿宋" w:cs="仿宋"/>
          <w:b/>
          <w:color w:val="auto"/>
          <w:sz w:val="32"/>
          <w:szCs w:val="32"/>
          <w:highlight w:val="none"/>
        </w:rPr>
        <w:t xml:space="preserve">条  </w:t>
      </w:r>
      <w:r>
        <w:rPr>
          <w:rFonts w:hint="eastAsia" w:ascii="仿宋" w:hAnsi="仿宋" w:eastAsia="仿宋" w:cs="仿宋"/>
          <w:color w:val="auto"/>
          <w:sz w:val="32"/>
          <w:szCs w:val="32"/>
          <w:highlight w:val="none"/>
        </w:rPr>
        <w:t>获准立项的项目，由市社科联、市社科规划办向</w:t>
      </w:r>
      <w:r>
        <w:rPr>
          <w:rFonts w:hint="eastAsia" w:ascii="仿宋" w:hAnsi="仿宋" w:eastAsia="仿宋" w:cs="仿宋"/>
          <w:color w:val="auto"/>
          <w:sz w:val="32"/>
          <w:szCs w:val="32"/>
          <w:highlight w:val="none"/>
          <w:lang w:eastAsia="zh-CN"/>
        </w:rPr>
        <w:t>项目责任单位</w:t>
      </w:r>
      <w:r>
        <w:rPr>
          <w:rFonts w:hint="eastAsia" w:ascii="仿宋" w:hAnsi="仿宋" w:eastAsia="仿宋" w:cs="仿宋"/>
          <w:color w:val="auto"/>
          <w:sz w:val="32"/>
          <w:szCs w:val="32"/>
          <w:highlight w:val="none"/>
        </w:rPr>
        <w:t>科研管理部门下达</w:t>
      </w:r>
      <w:r>
        <w:rPr>
          <w:rFonts w:hint="eastAsia" w:ascii="仿宋" w:hAnsi="仿宋" w:eastAsia="仿宋" w:cs="仿宋"/>
          <w:color w:val="auto"/>
          <w:sz w:val="32"/>
          <w:szCs w:val="32"/>
        </w:rPr>
        <w:t>立项通知书。接到立项通知书后，项目负责人应当在规定时间内填写《</w:t>
      </w:r>
      <w:r>
        <w:rPr>
          <w:rFonts w:hint="eastAsia" w:ascii="仿宋" w:hAnsi="仿宋" w:eastAsia="仿宋" w:cs="仿宋"/>
          <w:color w:val="auto"/>
          <w:sz w:val="32"/>
          <w:szCs w:val="32"/>
          <w:lang w:eastAsia="zh-CN"/>
        </w:rPr>
        <w:t>北京市社会科学基金规划</w:t>
      </w:r>
      <w:r>
        <w:rPr>
          <w:rFonts w:hint="eastAsia" w:ascii="仿宋" w:hAnsi="仿宋" w:eastAsia="仿宋" w:cs="仿宋"/>
          <w:color w:val="auto"/>
          <w:sz w:val="32"/>
          <w:szCs w:val="32"/>
        </w:rPr>
        <w:t>项目立项回执》，由项目</w:t>
      </w:r>
      <w:r>
        <w:rPr>
          <w:rFonts w:hint="eastAsia" w:ascii="仿宋" w:hAnsi="仿宋" w:eastAsia="仿宋" w:cs="仿宋"/>
          <w:color w:val="auto"/>
          <w:sz w:val="32"/>
          <w:szCs w:val="32"/>
          <w:lang w:eastAsia="zh-CN"/>
        </w:rPr>
        <w:t>责任</w:t>
      </w:r>
      <w:r>
        <w:rPr>
          <w:rFonts w:hint="eastAsia" w:ascii="仿宋" w:hAnsi="仿宋" w:eastAsia="仿宋" w:cs="仿宋"/>
          <w:color w:val="auto"/>
          <w:sz w:val="32"/>
          <w:szCs w:val="32"/>
        </w:rPr>
        <w:t>单位审核后统一报送</w:t>
      </w:r>
      <w:r>
        <w:rPr>
          <w:rFonts w:hint="eastAsia" w:ascii="仿宋" w:hAnsi="仿宋" w:eastAsia="仿宋" w:cs="仿宋"/>
          <w:color w:val="auto"/>
          <w:sz w:val="32"/>
          <w:szCs w:val="32"/>
          <w:highlight w:val="none"/>
        </w:rPr>
        <w:t>市社科联、市社科规划办</w:t>
      </w:r>
      <w:r>
        <w:rPr>
          <w:rFonts w:hint="eastAsia" w:ascii="仿宋" w:hAnsi="仿宋" w:eastAsia="仿宋" w:cs="仿宋"/>
          <w:color w:val="auto"/>
          <w:sz w:val="32"/>
          <w:szCs w:val="32"/>
        </w:rPr>
        <w:t>，经</w:t>
      </w:r>
      <w:r>
        <w:rPr>
          <w:rFonts w:hint="eastAsia" w:ascii="仿宋" w:hAnsi="仿宋" w:eastAsia="仿宋" w:cs="仿宋"/>
          <w:color w:val="auto"/>
          <w:sz w:val="32"/>
          <w:szCs w:val="32"/>
          <w:highlight w:val="none"/>
        </w:rPr>
        <w:t>市社科联、市社科规划办</w:t>
      </w:r>
      <w:r>
        <w:rPr>
          <w:rFonts w:hint="eastAsia" w:ascii="仿宋" w:hAnsi="仿宋" w:eastAsia="仿宋" w:cs="仿宋"/>
          <w:color w:val="auto"/>
          <w:sz w:val="32"/>
          <w:szCs w:val="32"/>
        </w:rPr>
        <w:t>审查合格后颁发立项证书，正式立项。无特殊情况，逾期不报视为自动放弃立项资格。</w:t>
      </w:r>
    </w:p>
    <w:p>
      <w:pPr>
        <w:pStyle w:val="7"/>
        <w:keepNext w:val="0"/>
        <w:keepLines w:val="0"/>
        <w:pageBreakBefore w:val="0"/>
        <w:widowControl/>
        <w:numPr>
          <w:ilvl w:val="0"/>
          <w:numId w:val="0"/>
        </w:numPr>
        <w:kinsoku/>
        <w:wordWrap/>
        <w:overflowPunct/>
        <w:topLinePunct w:val="0"/>
        <w:autoSpaceDE/>
        <w:autoSpaceDN/>
        <w:bidi w:val="0"/>
        <w:adjustRightInd/>
        <w:snapToGrid/>
        <w:spacing w:before="313" w:beforeLines="100" w:beforeAutospacing="0" w:after="313" w:afterLines="100" w:afterAutospacing="0" w:line="560" w:lineRule="exact"/>
        <w:jc w:val="center"/>
        <w:textAlignment w:val="auto"/>
        <w:rPr>
          <w:rStyle w:val="11"/>
          <w:rFonts w:hint="eastAsia" w:ascii="黑体" w:hAnsi="黑体" w:eastAsia="黑体" w:cs="黑体"/>
          <w:b w:val="0"/>
          <w:sz w:val="32"/>
          <w:szCs w:val="32"/>
          <w:lang w:val="en-US" w:eastAsia="zh-CN"/>
        </w:rPr>
      </w:pPr>
      <w:r>
        <w:rPr>
          <w:rStyle w:val="11"/>
          <w:rFonts w:hint="eastAsia" w:ascii="黑体" w:hAnsi="黑体" w:eastAsia="黑体" w:cs="黑体"/>
          <w:b w:val="0"/>
          <w:sz w:val="32"/>
          <w:szCs w:val="32"/>
          <w:lang w:val="en-US" w:eastAsia="zh-CN"/>
        </w:rPr>
        <w:t>第三章　资金管理</w:t>
      </w:r>
    </w:p>
    <w:p>
      <w:pPr>
        <w:spacing w:line="560" w:lineRule="exact"/>
        <w:ind w:firstLine="642" w:firstLineChars="200"/>
        <w:jc w:val="left"/>
        <w:rPr>
          <w:rFonts w:hint="eastAsia" w:ascii="仿宋" w:hAnsi="仿宋" w:eastAsia="仿宋" w:cs="仿宋"/>
          <w:color w:val="auto"/>
          <w:sz w:val="32"/>
          <w:szCs w:val="32"/>
          <w:highlight w:val="none"/>
        </w:rPr>
      </w:pPr>
      <w:bookmarkStart w:id="0" w:name="_GoBack"/>
      <w:bookmarkEnd w:id="0"/>
      <w:r>
        <w:rPr>
          <w:rFonts w:hint="eastAsia" w:ascii="仿宋" w:hAnsi="仿宋" w:eastAsia="仿宋" w:cs="仿宋"/>
          <w:b/>
          <w:color w:val="auto"/>
          <w:sz w:val="32"/>
          <w:szCs w:val="32"/>
          <w:highlight w:val="none"/>
        </w:rPr>
        <w:t>第十</w:t>
      </w:r>
      <w:r>
        <w:rPr>
          <w:rFonts w:hint="eastAsia" w:ascii="仿宋" w:hAnsi="仿宋" w:eastAsia="仿宋" w:cs="仿宋"/>
          <w:b/>
          <w:color w:val="auto"/>
          <w:sz w:val="32"/>
          <w:szCs w:val="32"/>
          <w:highlight w:val="none"/>
          <w:lang w:eastAsia="zh-CN"/>
        </w:rPr>
        <w:t>四</w:t>
      </w:r>
      <w:r>
        <w:rPr>
          <w:rFonts w:hint="eastAsia" w:ascii="仿宋" w:hAnsi="仿宋" w:eastAsia="仿宋" w:cs="仿宋"/>
          <w:b/>
          <w:color w:val="auto"/>
          <w:sz w:val="32"/>
          <w:szCs w:val="32"/>
          <w:highlight w:val="none"/>
        </w:rPr>
        <w:t>条</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color w:val="auto"/>
          <w:sz w:val="32"/>
          <w:szCs w:val="32"/>
          <w:highlight w:val="none"/>
          <w:lang w:eastAsia="zh-CN"/>
        </w:rPr>
        <w:t>规划</w:t>
      </w:r>
      <w:r>
        <w:rPr>
          <w:rFonts w:hint="eastAsia" w:ascii="仿宋" w:hAnsi="仿宋" w:eastAsia="仿宋" w:cs="仿宋"/>
          <w:color w:val="auto"/>
          <w:sz w:val="32"/>
          <w:szCs w:val="32"/>
          <w:highlight w:val="none"/>
        </w:rPr>
        <w:t>项目资金</w:t>
      </w:r>
      <w:r>
        <w:rPr>
          <w:rFonts w:hint="eastAsia" w:ascii="仿宋" w:hAnsi="仿宋" w:eastAsia="仿宋" w:cs="仿宋"/>
          <w:color w:val="auto"/>
          <w:sz w:val="32"/>
          <w:szCs w:val="32"/>
        </w:rPr>
        <w:t>预算编报和资金使用管理，须严格遵守</w:t>
      </w:r>
      <w:r>
        <w:rPr>
          <w:rFonts w:hint="eastAsia" w:ascii="仿宋" w:hAnsi="仿宋" w:eastAsia="仿宋" w:cs="仿宋"/>
          <w:color w:val="auto"/>
          <w:sz w:val="32"/>
          <w:szCs w:val="32"/>
          <w:highlight w:val="none"/>
        </w:rPr>
        <w:t>《北京市社会科学基金项目资金管理办法》</w:t>
      </w:r>
      <w:r>
        <w:rPr>
          <w:rFonts w:hint="eastAsia" w:ascii="仿宋" w:hAnsi="仿宋" w:eastAsia="仿宋" w:cs="仿宋"/>
          <w:color w:val="auto"/>
          <w:sz w:val="32"/>
          <w:szCs w:val="32"/>
          <w:highlight w:val="none"/>
          <w:lang w:eastAsia="zh-CN"/>
        </w:rPr>
        <w:t>（</w:t>
      </w:r>
      <w:r>
        <w:rPr>
          <w:rFonts w:hint="eastAsia" w:ascii="仿宋_GB2312" w:eastAsia="仿宋_GB2312"/>
          <w:color w:val="auto"/>
          <w:sz w:val="32"/>
          <w:szCs w:val="32"/>
          <w:highlight w:val="none"/>
          <w:lang w:eastAsia="zh-CN"/>
        </w:rPr>
        <w:t>京财科文【</w:t>
      </w:r>
      <w:r>
        <w:rPr>
          <w:rFonts w:hint="eastAsia" w:ascii="仿宋_GB2312" w:eastAsia="仿宋_GB2312"/>
          <w:color w:val="auto"/>
          <w:sz w:val="32"/>
          <w:szCs w:val="32"/>
          <w:highlight w:val="none"/>
          <w:lang w:val="en-US" w:eastAsia="zh-CN"/>
        </w:rPr>
        <w:t>2022</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1042</w:t>
      </w:r>
      <w:r>
        <w:rPr>
          <w:rFonts w:hint="eastAsia" w:ascii="仿宋" w:hAnsi="仿宋" w:eastAsia="仿宋" w:cs="仿宋"/>
          <w:color w:val="auto"/>
          <w:sz w:val="32"/>
          <w:szCs w:val="32"/>
          <w:highlight w:val="none"/>
          <w:lang w:eastAsia="zh-CN"/>
        </w:rPr>
        <w:t>）相关规定</w:t>
      </w:r>
      <w:r>
        <w:rPr>
          <w:rFonts w:hint="eastAsia" w:ascii="仿宋" w:hAnsi="仿宋" w:eastAsia="仿宋" w:cs="仿宋"/>
          <w:color w:val="auto"/>
          <w:sz w:val="32"/>
          <w:szCs w:val="32"/>
          <w:highlight w:val="none"/>
        </w:rPr>
        <w:t>。</w:t>
      </w:r>
    </w:p>
    <w:p>
      <w:pPr>
        <w:pStyle w:val="7"/>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60" w:lineRule="exact"/>
        <w:ind w:right="0"/>
        <w:jc w:val="both"/>
        <w:textAlignment w:val="auto"/>
        <w:outlineLvl w:val="9"/>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lang w:val="en-US" w:eastAsia="zh-CN"/>
        </w:rPr>
        <w:t xml:space="preserve">    第十五条  </w:t>
      </w:r>
      <w:r>
        <w:rPr>
          <w:rFonts w:hint="eastAsia" w:ascii="仿宋" w:hAnsi="仿宋" w:eastAsia="仿宋" w:cs="仿宋"/>
          <w:color w:val="auto"/>
          <w:sz w:val="32"/>
          <w:szCs w:val="32"/>
          <w:highlight w:val="none"/>
        </w:rPr>
        <w:t>项目负责人收到立项通知后，</w:t>
      </w:r>
      <w:r>
        <w:rPr>
          <w:rFonts w:hint="eastAsia" w:ascii="仿宋" w:hAnsi="仿宋" w:eastAsia="仿宋" w:cs="仿宋"/>
          <w:color w:val="auto"/>
          <w:sz w:val="32"/>
          <w:szCs w:val="32"/>
          <w:u w:val="none"/>
          <w:lang w:eastAsia="zh-CN"/>
        </w:rPr>
        <w:t>须</w:t>
      </w:r>
      <w:r>
        <w:rPr>
          <w:rFonts w:hint="eastAsia" w:ascii="仿宋" w:hAnsi="仿宋" w:eastAsia="仿宋" w:cs="仿宋"/>
          <w:color w:val="auto"/>
          <w:sz w:val="32"/>
          <w:szCs w:val="32"/>
          <w:u w:val="none"/>
        </w:rPr>
        <w:t>按批准的资助金额编制项目资金预算，</w:t>
      </w:r>
      <w:r>
        <w:rPr>
          <w:rFonts w:hint="eastAsia" w:ascii="仿宋" w:hAnsi="仿宋" w:eastAsia="仿宋" w:cs="仿宋"/>
          <w:color w:val="auto"/>
          <w:sz w:val="32"/>
          <w:szCs w:val="32"/>
          <w:highlight w:val="none"/>
        </w:rPr>
        <w:t>由</w:t>
      </w:r>
      <w:r>
        <w:rPr>
          <w:rFonts w:hint="eastAsia" w:ascii="仿宋" w:hAnsi="仿宋" w:eastAsia="仿宋" w:cs="仿宋"/>
          <w:color w:val="auto"/>
          <w:sz w:val="32"/>
          <w:szCs w:val="32"/>
          <w:highlight w:val="none"/>
          <w:lang w:eastAsia="zh-CN"/>
        </w:rPr>
        <w:t>项目责任单位</w:t>
      </w:r>
      <w:r>
        <w:rPr>
          <w:rFonts w:hint="eastAsia" w:ascii="仿宋" w:hAnsi="仿宋" w:eastAsia="仿宋" w:cs="仿宋"/>
          <w:color w:val="auto"/>
          <w:sz w:val="32"/>
          <w:szCs w:val="32"/>
          <w:highlight w:val="none"/>
        </w:rPr>
        <w:t>科研管理部门和财务管理部门审核后，统一报送市社科联、市社科规划办。</w:t>
      </w:r>
    </w:p>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十六</w:t>
      </w:r>
      <w:r>
        <w:rPr>
          <w:rFonts w:hint="eastAsia" w:ascii="仿宋" w:hAnsi="仿宋" w:eastAsia="仿宋" w:cs="仿宋"/>
          <w:b/>
          <w:color w:val="auto"/>
          <w:sz w:val="32"/>
          <w:szCs w:val="32"/>
          <w:highlight w:val="none"/>
        </w:rPr>
        <w:t>条</w:t>
      </w:r>
      <w:r>
        <w:rPr>
          <w:rFonts w:hint="eastAsia" w:ascii="仿宋" w:hAnsi="仿宋" w:eastAsia="仿宋" w:cs="仿宋"/>
          <w:color w:val="auto"/>
          <w:sz w:val="32"/>
          <w:szCs w:val="32"/>
          <w:highlight w:val="none"/>
        </w:rPr>
        <w:t xml:space="preserve">  项目资金由市社科联、市社科规划办统一向市财政局申报，纳入市级预算项目库。市社科联、市社科规划办根据市财政局的审批结果，</w:t>
      </w:r>
      <w:r>
        <w:rPr>
          <w:rFonts w:hint="eastAsia" w:ascii="仿宋" w:hAnsi="仿宋" w:eastAsia="仿宋" w:cs="仿宋"/>
          <w:color w:val="auto"/>
          <w:sz w:val="32"/>
          <w:szCs w:val="32"/>
          <w:highlight w:val="none"/>
          <w:lang w:eastAsia="zh-CN"/>
        </w:rPr>
        <w:t>将资金</w:t>
      </w:r>
      <w:r>
        <w:rPr>
          <w:rFonts w:hint="eastAsia" w:ascii="仿宋" w:hAnsi="仿宋" w:eastAsia="仿宋" w:cs="仿宋"/>
          <w:color w:val="auto"/>
          <w:sz w:val="32"/>
          <w:szCs w:val="32"/>
          <w:highlight w:val="none"/>
        </w:rPr>
        <w:t>拨付</w:t>
      </w:r>
      <w:r>
        <w:rPr>
          <w:rFonts w:hint="eastAsia" w:ascii="仿宋" w:hAnsi="仿宋" w:eastAsia="仿宋" w:cs="仿宋"/>
          <w:color w:val="auto"/>
          <w:sz w:val="32"/>
          <w:szCs w:val="32"/>
          <w:highlight w:val="none"/>
          <w:lang w:eastAsia="zh-CN"/>
        </w:rPr>
        <w:t>给项目责任单位。项目资金分两期</w:t>
      </w:r>
      <w:r>
        <w:rPr>
          <w:rFonts w:hint="eastAsia" w:ascii="仿宋" w:hAnsi="仿宋" w:eastAsia="仿宋" w:cs="仿宋"/>
          <w:color w:val="auto"/>
          <w:sz w:val="32"/>
          <w:szCs w:val="32"/>
          <w:highlight w:val="none"/>
        </w:rPr>
        <w:t>拨付</w:t>
      </w:r>
      <w:r>
        <w:rPr>
          <w:rFonts w:hint="eastAsia" w:ascii="仿宋" w:hAnsi="仿宋" w:eastAsia="仿宋" w:cs="仿宋"/>
          <w:color w:val="auto"/>
          <w:sz w:val="32"/>
          <w:szCs w:val="32"/>
          <w:highlight w:val="none"/>
          <w:lang w:eastAsia="zh-CN"/>
        </w:rPr>
        <w:t>，项目</w:t>
      </w:r>
      <w:r>
        <w:rPr>
          <w:rFonts w:hint="eastAsia" w:ascii="仿宋" w:hAnsi="仿宋" w:eastAsia="仿宋" w:cs="仿宋"/>
          <w:color w:val="auto"/>
          <w:sz w:val="32"/>
          <w:szCs w:val="32"/>
          <w:highlight w:val="none"/>
          <w:lang w:val="en-US" w:eastAsia="zh-CN"/>
        </w:rPr>
        <w:t>立项后拨付第一期50%，下一年度拨付第二期50%。</w:t>
      </w:r>
    </w:p>
    <w:p>
      <w:pPr>
        <w:keepNext w:val="0"/>
        <w:keepLines w:val="0"/>
        <w:pageBreakBefore w:val="0"/>
        <w:kinsoku/>
        <w:wordWrap/>
        <w:overflowPunct/>
        <w:topLinePunct w:val="0"/>
        <w:bidi w:val="0"/>
        <w:snapToGrid/>
        <w:spacing w:before="0" w:after="0" w:line="560" w:lineRule="exact"/>
        <w:ind w:left="0" w:leftChars="0" w:right="0" w:firstLine="642"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十七</w:t>
      </w:r>
      <w:r>
        <w:rPr>
          <w:rFonts w:hint="eastAsia" w:ascii="仿宋" w:hAnsi="仿宋" w:eastAsia="仿宋" w:cs="仿宋"/>
          <w:b/>
          <w:color w:val="auto"/>
          <w:sz w:val="32"/>
          <w:szCs w:val="32"/>
          <w:highlight w:val="none"/>
        </w:rPr>
        <w:t>条</w:t>
      </w:r>
      <w:r>
        <w:rPr>
          <w:rFonts w:hint="eastAsia" w:ascii="仿宋" w:hAnsi="仿宋" w:eastAsia="仿宋" w:cs="仿宋"/>
          <w:color w:val="auto"/>
          <w:sz w:val="32"/>
          <w:szCs w:val="32"/>
          <w:highlight w:val="none"/>
        </w:rPr>
        <w:t xml:space="preserve">  项目资金由</w:t>
      </w:r>
      <w:r>
        <w:rPr>
          <w:rFonts w:hint="eastAsia" w:ascii="仿宋" w:hAnsi="仿宋" w:eastAsia="仿宋" w:cs="仿宋"/>
          <w:color w:val="auto"/>
          <w:sz w:val="32"/>
          <w:szCs w:val="32"/>
          <w:highlight w:val="none"/>
          <w:lang w:eastAsia="zh-CN"/>
        </w:rPr>
        <w:t>项目责任单位</w:t>
      </w:r>
      <w:r>
        <w:rPr>
          <w:rFonts w:hint="eastAsia" w:ascii="仿宋" w:hAnsi="仿宋" w:eastAsia="仿宋" w:cs="仿宋"/>
          <w:color w:val="auto"/>
          <w:sz w:val="32"/>
          <w:szCs w:val="32"/>
          <w:highlight w:val="none"/>
        </w:rPr>
        <w:t>统一管理。如项目有重要</w:t>
      </w:r>
      <w:r>
        <w:rPr>
          <w:rFonts w:hint="eastAsia" w:ascii="仿宋" w:hAnsi="仿宋" w:eastAsia="仿宋" w:cs="仿宋"/>
          <w:color w:val="auto"/>
          <w:sz w:val="32"/>
          <w:szCs w:val="32"/>
          <w:highlight w:val="none"/>
          <w:lang w:eastAsia="zh-CN"/>
        </w:rPr>
        <w:t>合</w:t>
      </w:r>
      <w:r>
        <w:rPr>
          <w:rFonts w:hint="eastAsia" w:ascii="仿宋" w:hAnsi="仿宋" w:eastAsia="仿宋" w:cs="仿宋"/>
          <w:color w:val="auto"/>
          <w:sz w:val="32"/>
          <w:szCs w:val="32"/>
          <w:highlight w:val="none"/>
        </w:rPr>
        <w:t>作单位并须给予</w:t>
      </w:r>
      <w:r>
        <w:rPr>
          <w:rFonts w:hint="eastAsia" w:ascii="仿宋" w:hAnsi="仿宋" w:eastAsia="仿宋" w:cs="仿宋"/>
          <w:color w:val="auto"/>
          <w:sz w:val="32"/>
          <w:szCs w:val="32"/>
          <w:highlight w:val="none"/>
          <w:lang w:eastAsia="zh-CN"/>
        </w:rPr>
        <w:t>资金支持</w:t>
      </w:r>
      <w:r>
        <w:rPr>
          <w:rFonts w:hint="eastAsia" w:ascii="仿宋" w:hAnsi="仿宋" w:eastAsia="仿宋" w:cs="仿宋"/>
          <w:color w:val="auto"/>
          <w:sz w:val="32"/>
          <w:szCs w:val="32"/>
          <w:highlight w:val="none"/>
        </w:rPr>
        <w:t>的，在编报项目申请书及预算时，须明确有关</w:t>
      </w:r>
      <w:r>
        <w:rPr>
          <w:rFonts w:hint="eastAsia" w:ascii="仿宋" w:hAnsi="仿宋" w:eastAsia="仿宋" w:cs="仿宋"/>
          <w:color w:val="auto"/>
          <w:sz w:val="32"/>
          <w:szCs w:val="32"/>
          <w:highlight w:val="none"/>
          <w:lang w:eastAsia="zh-CN"/>
        </w:rPr>
        <w:t>合</w:t>
      </w:r>
      <w:r>
        <w:rPr>
          <w:rFonts w:hint="eastAsia" w:ascii="仿宋" w:hAnsi="仿宋" w:eastAsia="仿宋" w:cs="仿宋"/>
          <w:color w:val="auto"/>
          <w:sz w:val="32"/>
          <w:szCs w:val="32"/>
          <w:highlight w:val="none"/>
        </w:rPr>
        <w:t>作单位的研究任务与预算支出额度。预算资金下达到</w:t>
      </w:r>
      <w:r>
        <w:rPr>
          <w:rFonts w:hint="eastAsia" w:ascii="仿宋" w:hAnsi="仿宋" w:eastAsia="仿宋" w:cs="仿宋"/>
          <w:color w:val="auto"/>
          <w:sz w:val="32"/>
          <w:szCs w:val="32"/>
          <w:highlight w:val="none"/>
          <w:lang w:eastAsia="zh-CN"/>
        </w:rPr>
        <w:t>项目责任单位</w:t>
      </w:r>
      <w:r>
        <w:rPr>
          <w:rFonts w:hint="eastAsia" w:ascii="仿宋" w:hAnsi="仿宋" w:eastAsia="仿宋" w:cs="仿宋"/>
          <w:color w:val="auto"/>
          <w:sz w:val="32"/>
          <w:szCs w:val="32"/>
          <w:highlight w:val="none"/>
        </w:rPr>
        <w:t>后，按照项目立项</w:t>
      </w:r>
      <w:r>
        <w:rPr>
          <w:rFonts w:hint="eastAsia" w:ascii="仿宋" w:hAnsi="仿宋" w:eastAsia="仿宋" w:cs="仿宋"/>
          <w:color w:val="auto"/>
          <w:sz w:val="32"/>
          <w:szCs w:val="32"/>
          <w:highlight w:val="none"/>
          <w:lang w:eastAsia="zh-CN"/>
        </w:rPr>
        <w:t>时</w:t>
      </w:r>
      <w:r>
        <w:rPr>
          <w:rFonts w:hint="eastAsia" w:ascii="仿宋" w:hAnsi="仿宋" w:eastAsia="仿宋" w:cs="仿宋"/>
          <w:color w:val="auto"/>
          <w:sz w:val="32"/>
          <w:szCs w:val="32"/>
          <w:highlight w:val="none"/>
        </w:rPr>
        <w:t>批准的额度，转拨给有关</w:t>
      </w:r>
      <w:r>
        <w:rPr>
          <w:rFonts w:hint="eastAsia" w:ascii="仿宋" w:hAnsi="仿宋" w:eastAsia="仿宋" w:cs="仿宋"/>
          <w:color w:val="auto"/>
          <w:sz w:val="32"/>
          <w:szCs w:val="32"/>
          <w:highlight w:val="none"/>
          <w:lang w:eastAsia="zh-CN"/>
        </w:rPr>
        <w:t>合</w:t>
      </w:r>
      <w:r>
        <w:rPr>
          <w:rFonts w:hint="eastAsia" w:ascii="仿宋" w:hAnsi="仿宋" w:eastAsia="仿宋" w:cs="仿宋"/>
          <w:color w:val="auto"/>
          <w:sz w:val="32"/>
          <w:szCs w:val="32"/>
          <w:highlight w:val="none"/>
        </w:rPr>
        <w:t>作单位。</w:t>
      </w:r>
      <w:r>
        <w:rPr>
          <w:rFonts w:hint="eastAsia" w:ascii="仿宋" w:hAnsi="仿宋" w:eastAsia="仿宋" w:cs="仿宋"/>
          <w:color w:val="auto"/>
          <w:sz w:val="32"/>
          <w:szCs w:val="32"/>
          <w:highlight w:val="none"/>
          <w:lang w:eastAsia="zh-CN"/>
        </w:rPr>
        <w:t>合</w:t>
      </w:r>
      <w:r>
        <w:rPr>
          <w:rFonts w:hint="eastAsia" w:ascii="仿宋" w:hAnsi="仿宋" w:eastAsia="仿宋" w:cs="仿宋"/>
          <w:color w:val="auto"/>
          <w:sz w:val="32"/>
          <w:szCs w:val="32"/>
          <w:highlight w:val="none"/>
        </w:rPr>
        <w:t>作单位不能再提取间接费用，资金应全部用于该项目研究支出。</w:t>
      </w:r>
    </w:p>
    <w:p>
      <w:pPr>
        <w:keepNext w:val="0"/>
        <w:keepLines w:val="0"/>
        <w:pageBreakBefore w:val="0"/>
        <w:kinsoku/>
        <w:wordWrap/>
        <w:overflowPunct/>
        <w:topLinePunct w:val="0"/>
        <w:bidi w:val="0"/>
        <w:snapToGrid/>
        <w:spacing w:before="0" w:after="0" w:line="560" w:lineRule="exact"/>
        <w:ind w:left="0" w:leftChars="0" w:right="0" w:firstLine="642" w:firstLineChars="200"/>
        <w:jc w:val="both"/>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32"/>
          <w:szCs w:val="32"/>
          <w:highlight w:val="none"/>
          <w:lang w:eastAsia="zh-CN"/>
        </w:rPr>
        <w:t>第十八条</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项目负责人应严格执行批准后的项目</w:t>
      </w:r>
      <w:r>
        <w:rPr>
          <w:rFonts w:hint="eastAsia" w:ascii="仿宋" w:hAnsi="仿宋" w:eastAsia="仿宋" w:cs="仿宋"/>
          <w:color w:val="auto"/>
          <w:sz w:val="32"/>
          <w:szCs w:val="32"/>
          <w:highlight w:val="none"/>
          <w:lang w:eastAsia="zh-CN"/>
        </w:rPr>
        <w:t>资金</w:t>
      </w:r>
      <w:r>
        <w:rPr>
          <w:rFonts w:hint="eastAsia" w:ascii="仿宋" w:hAnsi="仿宋" w:eastAsia="仿宋" w:cs="仿宋"/>
          <w:color w:val="auto"/>
          <w:sz w:val="32"/>
          <w:szCs w:val="32"/>
          <w:highlight w:val="none"/>
        </w:rPr>
        <w:t>预算</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确因项目研究需要进行调整的，应</w:t>
      </w:r>
      <w:r>
        <w:rPr>
          <w:rFonts w:hint="eastAsia" w:ascii="仿宋" w:hAnsi="仿宋" w:eastAsia="仿宋" w:cs="仿宋"/>
          <w:color w:val="auto"/>
          <w:sz w:val="32"/>
          <w:szCs w:val="32"/>
          <w:highlight w:val="none"/>
          <w:lang w:eastAsia="zh-CN"/>
        </w:rPr>
        <w:t>报项目责任单位科研管理部门审批后，报市社科联、市社科规划办备案</w:t>
      </w:r>
      <w:r>
        <w:rPr>
          <w:rFonts w:hint="eastAsia" w:ascii="仿宋" w:hAnsi="仿宋" w:eastAsia="仿宋" w:cs="仿宋"/>
          <w:color w:val="auto"/>
          <w:sz w:val="32"/>
          <w:szCs w:val="32"/>
          <w:highlight w:val="none"/>
        </w:rPr>
        <w:t>。</w:t>
      </w:r>
    </w:p>
    <w:p>
      <w:pPr>
        <w:keepNext w:val="0"/>
        <w:keepLines w:val="0"/>
        <w:pageBreakBefore w:val="0"/>
        <w:kinsoku/>
        <w:wordWrap/>
        <w:overflowPunct/>
        <w:topLinePunct w:val="0"/>
        <w:bidi w:val="0"/>
        <w:snapToGrid/>
        <w:spacing w:before="0" w:after="0" w:line="560" w:lineRule="exact"/>
        <w:ind w:left="0" w:leftChars="0" w:right="0" w:firstLine="640"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项目责任单位</w:t>
      </w:r>
      <w:r>
        <w:rPr>
          <w:rFonts w:hint="eastAsia" w:ascii="仿宋" w:hAnsi="仿宋" w:eastAsia="仿宋" w:cs="仿宋"/>
          <w:color w:val="auto"/>
          <w:sz w:val="32"/>
          <w:szCs w:val="32"/>
          <w:highlight w:val="none"/>
        </w:rPr>
        <w:t>应当制定项目资金内部管理办法，建立健全内部控制制度，加强对项目资金的监督和管理。</w:t>
      </w:r>
    </w:p>
    <w:p>
      <w:pPr>
        <w:keepNext w:val="0"/>
        <w:keepLines w:val="0"/>
        <w:pageBreakBefore w:val="0"/>
        <w:kinsoku/>
        <w:wordWrap/>
        <w:overflowPunct/>
        <w:topLinePunct w:val="0"/>
        <w:bidi w:val="0"/>
        <w:snapToGrid/>
        <w:spacing w:before="0" w:after="0" w:line="560" w:lineRule="exact"/>
        <w:ind w:left="0" w:leftChars="0" w:right="0" w:firstLine="642" w:firstLineChars="200"/>
        <w:jc w:val="both"/>
        <w:outlineLvl w:val="9"/>
        <w:rPr>
          <w:rFonts w:hint="eastAsia" w:ascii="仿宋" w:hAnsi="仿宋" w:eastAsia="仿宋" w:cs="仿宋"/>
          <w:color w:val="auto"/>
          <w:sz w:val="32"/>
          <w:szCs w:val="32"/>
          <w:highlight w:val="none"/>
          <w:lang w:eastAsia="zh-CN"/>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十九</w:t>
      </w:r>
      <w:r>
        <w:rPr>
          <w:rFonts w:hint="eastAsia" w:ascii="仿宋" w:hAnsi="仿宋" w:eastAsia="仿宋" w:cs="仿宋"/>
          <w:b/>
          <w:color w:val="auto"/>
          <w:sz w:val="32"/>
          <w:szCs w:val="32"/>
          <w:highlight w:val="none"/>
        </w:rPr>
        <w:t>条</w:t>
      </w:r>
      <w:r>
        <w:rPr>
          <w:rFonts w:hint="eastAsia" w:ascii="仿宋" w:hAnsi="仿宋" w:eastAsia="仿宋" w:cs="仿宋"/>
          <w:color w:val="auto"/>
          <w:sz w:val="32"/>
          <w:szCs w:val="32"/>
          <w:highlight w:val="none"/>
        </w:rPr>
        <w:t xml:space="preserve">  项目资金一次核定，超支不补</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项目资金</w:t>
      </w:r>
      <w:r>
        <w:rPr>
          <w:rFonts w:hint="eastAsia" w:ascii="仿宋" w:hAnsi="仿宋" w:eastAsia="仿宋" w:cs="仿宋"/>
          <w:color w:val="auto"/>
          <w:sz w:val="32"/>
          <w:szCs w:val="32"/>
          <w:highlight w:val="none"/>
          <w:lang w:eastAsia="zh-CN"/>
        </w:rPr>
        <w:t>应单独核算、专款专用，</w:t>
      </w:r>
      <w:r>
        <w:rPr>
          <w:rFonts w:hint="eastAsia" w:ascii="仿宋" w:hAnsi="仿宋" w:eastAsia="仿宋" w:cs="仿宋"/>
          <w:color w:val="auto"/>
          <w:sz w:val="32"/>
          <w:szCs w:val="32"/>
          <w:highlight w:val="none"/>
        </w:rPr>
        <w:t>项目负责人、</w:t>
      </w:r>
      <w:r>
        <w:rPr>
          <w:rFonts w:hint="eastAsia" w:ascii="仿宋" w:hAnsi="仿宋" w:eastAsia="仿宋" w:cs="仿宋"/>
          <w:color w:val="auto"/>
          <w:sz w:val="32"/>
          <w:szCs w:val="32"/>
          <w:highlight w:val="none"/>
          <w:lang w:eastAsia="zh-CN"/>
        </w:rPr>
        <w:t>责任单位</w:t>
      </w:r>
      <w:r>
        <w:rPr>
          <w:rFonts w:hint="eastAsia" w:ascii="仿宋" w:hAnsi="仿宋" w:eastAsia="仿宋" w:cs="仿宋"/>
          <w:color w:val="auto"/>
          <w:sz w:val="32"/>
          <w:szCs w:val="32"/>
          <w:highlight w:val="none"/>
        </w:rPr>
        <w:t>不得以任何方式截留、挤占和挪用</w:t>
      </w:r>
      <w:r>
        <w:rPr>
          <w:rFonts w:hint="eastAsia" w:ascii="仿宋" w:hAnsi="仿宋" w:eastAsia="仿宋" w:cs="仿宋"/>
          <w:color w:val="auto"/>
          <w:sz w:val="32"/>
          <w:szCs w:val="32"/>
          <w:highlight w:val="none"/>
          <w:lang w:eastAsia="zh-CN"/>
        </w:rPr>
        <w:t>。</w:t>
      </w:r>
    </w:p>
    <w:p>
      <w:pPr>
        <w:pStyle w:val="7"/>
        <w:keepNext w:val="0"/>
        <w:keepLines w:val="0"/>
        <w:pageBreakBefore w:val="0"/>
        <w:widowControl/>
        <w:numPr>
          <w:ilvl w:val="0"/>
          <w:numId w:val="0"/>
        </w:numPr>
        <w:kinsoku/>
        <w:wordWrap/>
        <w:overflowPunct/>
        <w:topLinePunct w:val="0"/>
        <w:autoSpaceDE/>
        <w:autoSpaceDN/>
        <w:bidi w:val="0"/>
        <w:adjustRightInd/>
        <w:snapToGrid/>
        <w:spacing w:before="313" w:beforeLines="100" w:beforeAutospacing="0" w:after="313" w:afterLines="100" w:afterAutospacing="0" w:line="560" w:lineRule="exact"/>
        <w:jc w:val="center"/>
        <w:textAlignment w:val="auto"/>
        <w:rPr>
          <w:rStyle w:val="11"/>
          <w:rFonts w:hint="eastAsia" w:ascii="黑体" w:hAnsi="黑体" w:eastAsia="黑体" w:cs="黑体"/>
          <w:b w:val="0"/>
          <w:sz w:val="32"/>
          <w:szCs w:val="32"/>
          <w:lang w:val="en-US" w:eastAsia="zh-CN"/>
        </w:rPr>
      </w:pPr>
      <w:r>
        <w:rPr>
          <w:rStyle w:val="11"/>
          <w:rFonts w:hint="eastAsia" w:ascii="黑体" w:hAnsi="黑体" w:eastAsia="黑体" w:cs="黑体"/>
          <w:b w:val="0"/>
          <w:sz w:val="32"/>
          <w:szCs w:val="32"/>
          <w:lang w:val="en-US" w:eastAsia="zh-CN"/>
        </w:rPr>
        <w:t>第四章  过程管理</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42" w:firstLineChars="200"/>
        <w:jc w:val="both"/>
        <w:outlineLvl w:val="9"/>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二十</w:t>
      </w:r>
      <w:r>
        <w:rPr>
          <w:rFonts w:hint="eastAsia" w:ascii="仿宋" w:hAnsi="仿宋" w:eastAsia="仿宋" w:cs="仿宋"/>
          <w:b/>
          <w:color w:val="auto"/>
          <w:sz w:val="32"/>
          <w:szCs w:val="32"/>
          <w:highlight w:val="none"/>
        </w:rPr>
        <w:t>条</w:t>
      </w:r>
      <w:r>
        <w:rPr>
          <w:rFonts w:hint="eastAsia" w:ascii="仿宋" w:hAnsi="仿宋" w:eastAsia="仿宋" w:cs="仿宋"/>
          <w:color w:val="auto"/>
          <w:sz w:val="32"/>
          <w:szCs w:val="32"/>
          <w:highlight w:val="none"/>
        </w:rPr>
        <w:t xml:space="preserve">  </w:t>
      </w:r>
      <w:r>
        <w:rPr>
          <w:rFonts w:hint="eastAsia" w:ascii="仿宋" w:hAnsi="仿宋" w:eastAsia="仿宋" w:cs="仿宋"/>
          <w:color w:val="auto"/>
          <w:sz w:val="32"/>
          <w:szCs w:val="32"/>
          <w:highlight w:val="none"/>
          <w:lang w:eastAsia="zh-CN"/>
        </w:rPr>
        <w:t>项目正式下达</w:t>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rPr>
        <w:t>个月内，项目负责人组织召开项目开题论证会，邀请</w:t>
      </w:r>
      <w:r>
        <w:rPr>
          <w:rFonts w:hint="eastAsia" w:ascii="仿宋" w:hAnsi="仿宋" w:eastAsia="仿宋" w:cs="仿宋"/>
          <w:color w:val="auto"/>
          <w:sz w:val="32"/>
          <w:szCs w:val="32"/>
          <w:highlight w:val="none"/>
          <w:lang w:eastAsia="zh-CN"/>
        </w:rPr>
        <w:t>同</w:t>
      </w:r>
      <w:r>
        <w:rPr>
          <w:rFonts w:hint="eastAsia" w:ascii="仿宋" w:hAnsi="仿宋" w:eastAsia="仿宋" w:cs="仿宋"/>
          <w:color w:val="auto"/>
          <w:sz w:val="32"/>
          <w:szCs w:val="32"/>
          <w:highlight w:val="none"/>
        </w:rPr>
        <w:t>领域专家学者，听取意见和建议，充实完善研究计划和任务，</w:t>
      </w:r>
      <w:r>
        <w:rPr>
          <w:rFonts w:hint="eastAsia" w:ascii="仿宋" w:hAnsi="仿宋" w:eastAsia="仿宋" w:cs="仿宋"/>
          <w:bCs/>
          <w:color w:val="auto"/>
          <w:sz w:val="32"/>
          <w:szCs w:val="32"/>
          <w:highlight w:val="none"/>
        </w:rPr>
        <w:t>填写《北京市社会科学基金</w:t>
      </w:r>
      <w:r>
        <w:rPr>
          <w:rFonts w:hint="eastAsia" w:ascii="仿宋" w:hAnsi="仿宋" w:eastAsia="仿宋" w:cs="仿宋"/>
          <w:bCs/>
          <w:color w:val="auto"/>
          <w:sz w:val="32"/>
          <w:szCs w:val="32"/>
          <w:highlight w:val="none"/>
          <w:lang w:eastAsia="zh-CN"/>
        </w:rPr>
        <w:t>规划</w:t>
      </w:r>
      <w:r>
        <w:rPr>
          <w:rFonts w:hint="eastAsia" w:ascii="仿宋" w:hAnsi="仿宋" w:eastAsia="仿宋" w:cs="仿宋"/>
          <w:bCs/>
          <w:color w:val="auto"/>
          <w:sz w:val="32"/>
          <w:szCs w:val="32"/>
          <w:highlight w:val="none"/>
        </w:rPr>
        <w:t>项目开题报告表》，报市社科联、市社科规划办备案。</w:t>
      </w:r>
    </w:p>
    <w:p>
      <w:pPr>
        <w:keepNext w:val="0"/>
        <w:keepLines w:val="0"/>
        <w:pageBreakBefore w:val="0"/>
        <w:widowControl/>
        <w:suppressLineNumbers w:val="0"/>
        <w:kinsoku/>
        <w:wordWrap/>
        <w:overflowPunct/>
        <w:topLinePunct w:val="0"/>
        <w:bidi w:val="0"/>
        <w:snapToGrid/>
        <w:spacing w:line="560" w:lineRule="exact"/>
        <w:ind w:firstLine="642" w:firstLineChars="200"/>
        <w:jc w:val="both"/>
        <w:rPr>
          <w:rFonts w:hint="eastAsia" w:ascii="仿宋" w:hAnsi="仿宋" w:eastAsia="仿宋" w:cs="仿宋"/>
          <w:b w:val="0"/>
          <w:bCs w:val="0"/>
          <w:color w:val="auto"/>
          <w:sz w:val="32"/>
          <w:szCs w:val="32"/>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二</w:t>
      </w:r>
      <w:r>
        <w:rPr>
          <w:rFonts w:hint="eastAsia" w:ascii="仿宋" w:hAnsi="仿宋" w:eastAsia="仿宋" w:cs="仿宋"/>
          <w:b/>
          <w:color w:val="auto"/>
          <w:sz w:val="32"/>
          <w:szCs w:val="32"/>
          <w:highlight w:val="none"/>
        </w:rPr>
        <w:t>十</w:t>
      </w:r>
      <w:r>
        <w:rPr>
          <w:rFonts w:hint="eastAsia" w:ascii="仿宋" w:hAnsi="仿宋" w:eastAsia="仿宋" w:cs="仿宋"/>
          <w:b/>
          <w:color w:val="auto"/>
          <w:sz w:val="32"/>
          <w:szCs w:val="32"/>
          <w:highlight w:val="none"/>
          <w:lang w:eastAsia="zh-CN"/>
        </w:rPr>
        <w:t>一</w:t>
      </w:r>
      <w:r>
        <w:rPr>
          <w:rFonts w:hint="eastAsia" w:ascii="仿宋" w:hAnsi="仿宋" w:eastAsia="仿宋" w:cs="仿宋"/>
          <w:b/>
          <w:color w:val="auto"/>
          <w:sz w:val="32"/>
          <w:szCs w:val="32"/>
          <w:highlight w:val="none"/>
        </w:rPr>
        <w:t>条</w:t>
      </w:r>
      <w:r>
        <w:rPr>
          <w:rFonts w:hint="eastAsia" w:ascii="仿宋" w:hAnsi="仿宋" w:eastAsia="仿宋" w:cs="仿宋"/>
          <w:color w:val="auto"/>
          <w:sz w:val="32"/>
          <w:szCs w:val="32"/>
          <w:highlight w:val="none"/>
        </w:rPr>
        <w:t>　</w:t>
      </w:r>
      <w:r>
        <w:rPr>
          <w:rStyle w:val="13"/>
          <w:rFonts w:hint="eastAsia" w:ascii="仿宋" w:hAnsi="仿宋" w:eastAsia="仿宋" w:cs="仿宋"/>
          <w:b w:val="0"/>
          <w:bCs w:val="0"/>
          <w:i w:val="0"/>
          <w:caps w:val="0"/>
          <w:color w:val="auto"/>
          <w:spacing w:val="0"/>
          <w:kern w:val="0"/>
          <w:sz w:val="32"/>
          <w:szCs w:val="32"/>
          <w:lang w:val="en-US" w:eastAsia="zh-CN" w:bidi="ar"/>
        </w:rPr>
        <w:t>规划项目实行中期检查制度，责任单位科研管理部门负责组织本单位项目的中期检查工作，项目负责人须按要求配合做好项目检查。</w:t>
      </w:r>
    </w:p>
    <w:p>
      <w:pPr>
        <w:pStyle w:val="7"/>
        <w:keepNext w:val="0"/>
        <w:keepLines w:val="0"/>
        <w:pageBreakBefore w:val="0"/>
        <w:kinsoku/>
        <w:wordWrap/>
        <w:overflowPunct/>
        <w:topLinePunct w:val="0"/>
        <w:bidi w:val="0"/>
        <w:snapToGrid/>
        <w:spacing w:before="0" w:beforeAutospacing="0" w:after="0" w:afterAutospacing="0" w:line="560" w:lineRule="exact"/>
        <w:ind w:left="0" w:leftChars="0" w:right="0" w:firstLine="642" w:firstLineChars="200"/>
        <w:jc w:val="both"/>
        <w:outlineLvl w:val="9"/>
        <w:rPr>
          <w:rFonts w:hint="eastAsia" w:ascii="仿宋" w:hAnsi="仿宋" w:eastAsia="仿宋" w:cs="仿宋"/>
          <w:color w:val="auto"/>
          <w:kern w:val="0"/>
          <w:sz w:val="32"/>
          <w:szCs w:val="32"/>
          <w:highlight w:val="none"/>
          <w:lang w:val="en-US" w:eastAsia="zh-CN"/>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二</w:t>
      </w:r>
      <w:r>
        <w:rPr>
          <w:rFonts w:hint="eastAsia" w:ascii="仿宋" w:hAnsi="仿宋" w:eastAsia="仿宋" w:cs="仿宋"/>
          <w:b/>
          <w:color w:val="auto"/>
          <w:sz w:val="32"/>
          <w:szCs w:val="32"/>
          <w:highlight w:val="none"/>
        </w:rPr>
        <w:t>十</w:t>
      </w:r>
      <w:r>
        <w:rPr>
          <w:rFonts w:hint="eastAsia" w:ascii="仿宋" w:hAnsi="仿宋" w:eastAsia="仿宋" w:cs="仿宋"/>
          <w:b/>
          <w:color w:val="auto"/>
          <w:sz w:val="32"/>
          <w:szCs w:val="32"/>
          <w:highlight w:val="none"/>
          <w:lang w:eastAsia="zh-CN"/>
        </w:rPr>
        <w:t>二</w:t>
      </w:r>
      <w:r>
        <w:rPr>
          <w:rFonts w:hint="eastAsia" w:ascii="仿宋" w:hAnsi="仿宋" w:eastAsia="仿宋" w:cs="仿宋"/>
          <w:b/>
          <w:color w:val="auto"/>
          <w:sz w:val="32"/>
          <w:szCs w:val="32"/>
          <w:highlight w:val="none"/>
        </w:rPr>
        <w:t>条</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val="0"/>
          <w:bCs/>
          <w:color w:val="auto"/>
          <w:sz w:val="32"/>
          <w:szCs w:val="32"/>
          <w:highlight w:val="none"/>
          <w:lang w:eastAsia="zh-CN"/>
        </w:rPr>
        <w:t>项目</w:t>
      </w:r>
      <w:r>
        <w:rPr>
          <w:rFonts w:hint="eastAsia" w:ascii="仿宋" w:hAnsi="仿宋" w:eastAsia="仿宋" w:cs="仿宋"/>
          <w:b w:val="0"/>
          <w:bCs/>
          <w:color w:val="auto"/>
          <w:sz w:val="32"/>
          <w:szCs w:val="32"/>
          <w:highlight w:val="none"/>
          <w:lang w:val="en-US" w:eastAsia="zh-CN"/>
        </w:rPr>
        <w:t>实施过程中，</w:t>
      </w:r>
      <w:r>
        <w:rPr>
          <w:rFonts w:hint="eastAsia" w:ascii="仿宋" w:hAnsi="仿宋" w:eastAsia="仿宋" w:cs="仿宋"/>
          <w:color w:val="auto"/>
          <w:sz w:val="32"/>
          <w:szCs w:val="32"/>
          <w:highlight w:val="none"/>
          <w:lang w:eastAsia="zh-CN"/>
        </w:rPr>
        <w:t>凡发生重要事项变更的，项目负责人</w:t>
      </w:r>
      <w:r>
        <w:rPr>
          <w:rFonts w:hint="eastAsia" w:ascii="仿宋" w:hAnsi="仿宋" w:eastAsia="仿宋" w:cs="仿宋"/>
          <w:color w:val="auto"/>
          <w:kern w:val="0"/>
          <w:sz w:val="32"/>
          <w:szCs w:val="32"/>
          <w:highlight w:val="none"/>
        </w:rPr>
        <w:t>须填</w:t>
      </w:r>
      <w:r>
        <w:rPr>
          <w:rFonts w:hint="eastAsia" w:ascii="仿宋" w:hAnsi="仿宋" w:eastAsia="仿宋" w:cs="仿宋"/>
          <w:color w:val="auto"/>
          <w:kern w:val="0"/>
          <w:sz w:val="32"/>
          <w:szCs w:val="32"/>
          <w:highlight w:val="none"/>
          <w:lang w:eastAsia="zh-CN"/>
        </w:rPr>
        <w:t>写</w:t>
      </w:r>
      <w:r>
        <w:rPr>
          <w:rFonts w:hint="eastAsia" w:ascii="仿宋" w:hAnsi="仿宋" w:eastAsia="仿宋" w:cs="仿宋"/>
          <w:color w:val="auto"/>
          <w:kern w:val="0"/>
          <w:sz w:val="32"/>
          <w:szCs w:val="32"/>
          <w:highlight w:val="none"/>
        </w:rPr>
        <w:t>《北京市社会科学基金</w:t>
      </w:r>
      <w:r>
        <w:rPr>
          <w:rFonts w:hint="eastAsia" w:ascii="仿宋" w:hAnsi="仿宋" w:eastAsia="仿宋" w:cs="仿宋"/>
          <w:color w:val="auto"/>
          <w:kern w:val="0"/>
          <w:sz w:val="32"/>
          <w:szCs w:val="32"/>
          <w:highlight w:val="none"/>
          <w:lang w:eastAsia="zh-CN"/>
        </w:rPr>
        <w:t>规划</w:t>
      </w:r>
      <w:r>
        <w:rPr>
          <w:rFonts w:hint="eastAsia" w:ascii="仿宋" w:hAnsi="仿宋" w:eastAsia="仿宋" w:cs="仿宋"/>
          <w:color w:val="auto"/>
          <w:kern w:val="0"/>
          <w:sz w:val="32"/>
          <w:szCs w:val="32"/>
          <w:highlight w:val="none"/>
        </w:rPr>
        <w:t>项目重要事项变更审批表》，</w:t>
      </w:r>
      <w:r>
        <w:rPr>
          <w:rFonts w:hint="eastAsia" w:ascii="仿宋" w:hAnsi="仿宋" w:eastAsia="仿宋" w:cs="仿宋"/>
          <w:color w:val="auto"/>
          <w:kern w:val="0"/>
          <w:sz w:val="32"/>
          <w:szCs w:val="32"/>
          <w:highlight w:val="none"/>
          <w:lang w:eastAsia="zh-CN"/>
        </w:rPr>
        <w:t>分类履行审批程序。涉及审批事项在未被批准前不得自行变更。</w:t>
      </w:r>
    </w:p>
    <w:p>
      <w:pPr>
        <w:pStyle w:val="7"/>
        <w:keepNext w:val="0"/>
        <w:keepLines w:val="0"/>
        <w:pageBreakBefore w:val="0"/>
        <w:numPr>
          <w:ilvl w:val="0"/>
          <w:numId w:val="0"/>
        </w:numPr>
        <w:kinsoku/>
        <w:wordWrap/>
        <w:overflowPunct/>
        <w:topLinePunct w:val="0"/>
        <w:bidi w:val="0"/>
        <w:snapToGrid/>
        <w:spacing w:before="0" w:beforeAutospacing="0" w:after="0" w:afterAutospacing="0" w:line="560" w:lineRule="exact"/>
        <w:ind w:right="0"/>
        <w:jc w:val="both"/>
        <w:outlineLvl w:val="9"/>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lang w:val="en-US" w:eastAsia="zh-CN"/>
        </w:rPr>
        <w:t xml:space="preserve">    </w:t>
      </w:r>
      <w:r>
        <w:rPr>
          <w:rFonts w:hint="eastAsia" w:ascii="仿宋" w:hAnsi="仿宋" w:eastAsia="仿宋" w:cs="仿宋"/>
          <w:color w:val="auto"/>
          <w:kern w:val="0"/>
          <w:sz w:val="32"/>
          <w:szCs w:val="32"/>
          <w:highlight w:val="none"/>
          <w:lang w:eastAsia="zh-CN"/>
        </w:rPr>
        <w:t>（一）变更项目负责人、</w:t>
      </w:r>
      <w:r>
        <w:rPr>
          <w:rFonts w:hint="eastAsia" w:ascii="仿宋" w:hAnsi="仿宋" w:eastAsia="仿宋" w:cs="仿宋"/>
          <w:color w:val="auto"/>
          <w:kern w:val="0"/>
          <w:sz w:val="32"/>
          <w:szCs w:val="32"/>
          <w:highlight w:val="none"/>
        </w:rPr>
        <w:t>变更</w:t>
      </w:r>
      <w:r>
        <w:rPr>
          <w:rFonts w:hint="eastAsia" w:ascii="仿宋" w:hAnsi="仿宋" w:eastAsia="仿宋" w:cs="仿宋"/>
          <w:color w:val="auto"/>
          <w:kern w:val="0"/>
          <w:sz w:val="32"/>
          <w:szCs w:val="32"/>
          <w:highlight w:val="none"/>
          <w:lang w:eastAsia="zh-CN"/>
        </w:rPr>
        <w:t>项目责任单位、因故终止项目研究、项目延期结项等事项，经项目责任单位审核同意后，报市社科联、社科规划办审批。</w:t>
      </w:r>
    </w:p>
    <w:p>
      <w:pPr>
        <w:pStyle w:val="7"/>
        <w:keepNext w:val="0"/>
        <w:keepLines w:val="0"/>
        <w:pageBreakBefore w:val="0"/>
        <w:numPr>
          <w:ilvl w:val="0"/>
          <w:numId w:val="0"/>
        </w:numPr>
        <w:kinsoku/>
        <w:wordWrap/>
        <w:overflowPunct/>
        <w:topLinePunct w:val="0"/>
        <w:bidi w:val="0"/>
        <w:snapToGrid/>
        <w:spacing w:before="0" w:beforeAutospacing="0" w:after="0" w:afterAutospacing="0" w:line="560" w:lineRule="exact"/>
        <w:ind w:right="0" w:firstLine="640"/>
        <w:jc w:val="both"/>
        <w:outlineLvl w:val="9"/>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lang w:eastAsia="zh-CN"/>
        </w:rPr>
        <w:t>（二）调整项目资金直接费用预算、调整课题组成员等事项，由项目责任单位科研管理部门审批，报市社科联、市社科规划办备案。</w:t>
      </w:r>
    </w:p>
    <w:p>
      <w:pPr>
        <w:pStyle w:val="7"/>
        <w:keepNext w:val="0"/>
        <w:keepLines w:val="0"/>
        <w:pageBreakBefore w:val="0"/>
        <w:numPr>
          <w:ilvl w:val="0"/>
          <w:numId w:val="0"/>
        </w:numPr>
        <w:kinsoku/>
        <w:wordWrap/>
        <w:overflowPunct/>
        <w:topLinePunct w:val="0"/>
        <w:bidi w:val="0"/>
        <w:snapToGrid/>
        <w:spacing w:before="0" w:beforeAutospacing="0" w:after="0" w:afterAutospacing="0" w:line="560" w:lineRule="exact"/>
        <w:ind w:right="0" w:firstLine="642" w:firstLineChars="200"/>
        <w:jc w:val="both"/>
        <w:outlineLvl w:val="9"/>
        <w:rPr>
          <w:rFonts w:hint="eastAsia" w:ascii="仿宋" w:hAnsi="仿宋" w:eastAsia="仿宋" w:cs="仿宋"/>
          <w:color w:val="auto"/>
          <w:kern w:val="0"/>
          <w:sz w:val="32"/>
          <w:szCs w:val="32"/>
          <w:highlight w:val="none"/>
          <w:lang w:eastAsia="zh-CN"/>
        </w:rPr>
      </w:pPr>
      <w:r>
        <w:rPr>
          <w:rFonts w:hint="eastAsia" w:ascii="仿宋" w:hAnsi="仿宋" w:eastAsia="仿宋" w:cs="仿宋"/>
          <w:b/>
          <w:bCs/>
          <w:color w:val="auto"/>
          <w:kern w:val="0"/>
          <w:sz w:val="32"/>
          <w:szCs w:val="32"/>
          <w:highlight w:val="none"/>
          <w:lang w:eastAsia="zh-CN"/>
        </w:rPr>
        <w:t>第二十三条</w:t>
      </w:r>
      <w:r>
        <w:rPr>
          <w:rFonts w:hint="eastAsia" w:ascii="仿宋" w:hAnsi="仿宋" w:eastAsia="仿宋" w:cs="仿宋"/>
          <w:b/>
          <w:bCs/>
          <w:color w:val="auto"/>
          <w:kern w:val="0"/>
          <w:sz w:val="32"/>
          <w:szCs w:val="32"/>
          <w:highlight w:val="none"/>
          <w:lang w:val="en-US" w:eastAsia="zh-CN"/>
        </w:rPr>
        <w:t xml:space="preserve">  </w:t>
      </w:r>
      <w:r>
        <w:rPr>
          <w:rFonts w:hint="eastAsia" w:ascii="仿宋" w:hAnsi="仿宋" w:eastAsia="仿宋" w:cs="仿宋"/>
          <w:color w:val="auto"/>
          <w:kern w:val="0"/>
          <w:sz w:val="32"/>
          <w:szCs w:val="32"/>
          <w:lang w:val="zh-CN"/>
        </w:rPr>
        <w:t>对于研究期满无法按计划鉴定结项的项目，实行一次延期、到期清理制度。</w:t>
      </w:r>
      <w:r>
        <w:rPr>
          <w:rFonts w:hint="eastAsia" w:ascii="仿宋" w:hAnsi="仿宋" w:eastAsia="仿宋" w:cs="仿宋"/>
          <w:color w:val="auto"/>
          <w:kern w:val="0"/>
          <w:sz w:val="32"/>
          <w:szCs w:val="32"/>
        </w:rPr>
        <w:t>项目负责人须在研究期满2个月前按程序提交延期申请，只限申请一次，延期时间不超过</w:t>
      </w:r>
      <w:r>
        <w:rPr>
          <w:rFonts w:hint="eastAsia" w:ascii="仿宋" w:hAnsi="仿宋" w:eastAsia="仿宋" w:cs="仿宋"/>
          <w:b w:val="0"/>
          <w:bCs w:val="0"/>
          <w:color w:val="auto"/>
          <w:kern w:val="0"/>
          <w:sz w:val="32"/>
          <w:szCs w:val="32"/>
        </w:rPr>
        <w:t>1年</w:t>
      </w:r>
      <w:r>
        <w:rPr>
          <w:rFonts w:hint="eastAsia" w:ascii="仿宋" w:hAnsi="仿宋" w:eastAsia="仿宋" w:cs="仿宋"/>
          <w:color w:val="auto"/>
          <w:kern w:val="0"/>
          <w:sz w:val="32"/>
          <w:szCs w:val="32"/>
        </w:rPr>
        <w:t>。</w:t>
      </w:r>
      <w:r>
        <w:rPr>
          <w:rFonts w:hint="eastAsia" w:ascii="仿宋" w:hAnsi="仿宋" w:eastAsia="仿宋" w:cs="仿宋"/>
          <w:color w:val="auto"/>
          <w:kern w:val="0"/>
          <w:sz w:val="32"/>
          <w:szCs w:val="32"/>
          <w:lang w:eastAsia="zh-CN"/>
        </w:rPr>
        <w:t>延期届满仍未完成的，将进行清理。</w:t>
      </w:r>
    </w:p>
    <w:p>
      <w:pPr>
        <w:keepNext w:val="0"/>
        <w:keepLines w:val="0"/>
        <w:pageBreakBefore w:val="0"/>
        <w:kinsoku/>
        <w:wordWrap/>
        <w:overflowPunct/>
        <w:topLinePunct w:val="0"/>
        <w:autoSpaceDE w:val="0"/>
        <w:autoSpaceDN w:val="0"/>
        <w:bidi w:val="0"/>
        <w:adjustRightInd w:val="0"/>
        <w:snapToGrid/>
        <w:spacing w:before="0" w:after="0" w:line="560" w:lineRule="exact"/>
        <w:ind w:right="0" w:firstLine="639" w:firstLineChars="199"/>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kern w:val="0"/>
          <w:sz w:val="32"/>
          <w:szCs w:val="32"/>
          <w:lang w:eastAsia="zh-CN"/>
        </w:rPr>
        <w:t>第二十四条</w:t>
      </w:r>
      <w:r>
        <w:rPr>
          <w:rFonts w:hint="eastAsia" w:ascii="仿宋" w:hAnsi="仿宋" w:eastAsia="仿宋" w:cs="仿宋"/>
          <w:b/>
          <w:bCs/>
          <w:color w:val="auto"/>
          <w:kern w:val="0"/>
          <w:sz w:val="32"/>
          <w:szCs w:val="32"/>
          <w:lang w:val="en-US" w:eastAsia="zh-CN"/>
        </w:rPr>
        <w:t xml:space="preserve">  </w:t>
      </w:r>
      <w:r>
        <w:rPr>
          <w:rFonts w:hint="eastAsia" w:ascii="仿宋" w:hAnsi="仿宋" w:eastAsia="仿宋" w:cs="仿宋"/>
          <w:color w:val="auto"/>
          <w:kern w:val="0"/>
          <w:sz w:val="32"/>
          <w:szCs w:val="32"/>
          <w:lang w:val="zh-CN"/>
        </w:rPr>
        <w:t>项目实施过程中，</w:t>
      </w:r>
      <w:r>
        <w:rPr>
          <w:rFonts w:hint="eastAsia" w:ascii="仿宋" w:hAnsi="仿宋" w:eastAsia="仿宋" w:cs="仿宋"/>
          <w:b w:val="0"/>
          <w:bCs w:val="0"/>
          <w:color w:val="auto"/>
          <w:sz w:val="32"/>
          <w:szCs w:val="32"/>
          <w:lang w:val="en-US" w:eastAsia="zh-CN"/>
        </w:rPr>
        <w:t>课题组应及时向市社科联、市社科规划办报送有重要应用价值和学术价值的研究成果，积极</w:t>
      </w:r>
      <w:r>
        <w:rPr>
          <w:rFonts w:hint="eastAsia" w:ascii="仿宋" w:hAnsi="仿宋" w:eastAsia="仿宋" w:cs="仿宋"/>
          <w:color w:val="auto"/>
          <w:kern w:val="0"/>
          <w:sz w:val="32"/>
          <w:szCs w:val="32"/>
          <w:lang w:val="zh-CN"/>
        </w:rPr>
        <w:t>撰写北京社科基金项目《成果要报》</w:t>
      </w:r>
      <w:r>
        <w:rPr>
          <w:rFonts w:hint="eastAsia" w:ascii="仿宋" w:hAnsi="仿宋" w:eastAsia="仿宋" w:cs="仿宋"/>
          <w:color w:val="auto"/>
          <w:kern w:val="0"/>
          <w:sz w:val="32"/>
          <w:szCs w:val="32"/>
          <w:highlight w:val="none"/>
        </w:rPr>
        <w:t>（以下简称《成果要报》）</w:t>
      </w:r>
      <w:r>
        <w:rPr>
          <w:rFonts w:hint="eastAsia" w:ascii="仿宋" w:hAnsi="仿宋" w:eastAsia="仿宋" w:cs="仿宋"/>
          <w:color w:val="auto"/>
          <w:kern w:val="0"/>
          <w:sz w:val="32"/>
          <w:szCs w:val="32"/>
          <w:highlight w:val="none"/>
          <w:lang w:eastAsia="zh-CN"/>
        </w:rPr>
        <w:t>，服务决策</w:t>
      </w:r>
      <w:r>
        <w:rPr>
          <w:rFonts w:hint="eastAsia" w:ascii="仿宋" w:hAnsi="仿宋" w:eastAsia="仿宋" w:cs="仿宋"/>
          <w:color w:val="auto"/>
          <w:kern w:val="0"/>
          <w:sz w:val="32"/>
          <w:szCs w:val="32"/>
          <w:lang w:val="zh-CN"/>
        </w:rPr>
        <w:t>。</w:t>
      </w:r>
      <w:r>
        <w:rPr>
          <w:rFonts w:hint="eastAsia" w:ascii="仿宋" w:hAnsi="仿宋" w:eastAsia="仿宋" w:cs="仿宋"/>
          <w:b w:val="0"/>
          <w:bCs w:val="0"/>
          <w:color w:val="auto"/>
          <w:sz w:val="32"/>
          <w:szCs w:val="32"/>
          <w:lang w:val="en-US" w:eastAsia="zh-CN"/>
        </w:rPr>
        <w:t>研究成果在公开出版和发表，或者向有关部门报送时，应按规定做好标注。</w:t>
      </w:r>
    </w:p>
    <w:p>
      <w:pPr>
        <w:keepNext w:val="0"/>
        <w:keepLines w:val="0"/>
        <w:pageBreakBefore w:val="0"/>
        <w:kinsoku/>
        <w:wordWrap/>
        <w:overflowPunct/>
        <w:topLinePunct w:val="0"/>
        <w:bidi w:val="0"/>
        <w:adjustRightInd/>
        <w:snapToGrid/>
        <w:spacing w:before="0" w:after="0" w:line="560" w:lineRule="exact"/>
        <w:ind w:left="0" w:leftChars="0" w:right="0" w:firstLine="642" w:firstLineChars="200"/>
        <w:jc w:val="both"/>
        <w:outlineLvl w:val="9"/>
        <w:rPr>
          <w:rFonts w:hint="eastAsia" w:ascii="仿宋" w:hAnsi="仿宋" w:eastAsia="仿宋" w:cs="仿宋"/>
          <w:color w:val="auto"/>
          <w:kern w:val="0"/>
          <w:sz w:val="32"/>
          <w:szCs w:val="32"/>
          <w:highlight w:val="none"/>
          <w:lang w:eastAsia="zh-CN"/>
        </w:rPr>
      </w:pPr>
      <w:r>
        <w:rPr>
          <w:rFonts w:hint="eastAsia" w:ascii="仿宋" w:hAnsi="仿宋" w:eastAsia="仿宋" w:cs="仿宋"/>
          <w:b/>
          <w:color w:val="auto"/>
          <w:sz w:val="32"/>
          <w:szCs w:val="32"/>
          <w:highlight w:val="none"/>
        </w:rPr>
        <w:t>第</w:t>
      </w:r>
      <w:r>
        <w:rPr>
          <w:rFonts w:hint="eastAsia" w:ascii="仿宋" w:hAnsi="仿宋" w:eastAsia="仿宋" w:cs="仿宋"/>
          <w:b/>
          <w:color w:val="auto"/>
          <w:sz w:val="32"/>
          <w:szCs w:val="32"/>
          <w:highlight w:val="none"/>
          <w:lang w:eastAsia="zh-CN"/>
        </w:rPr>
        <w:t>二</w:t>
      </w:r>
      <w:r>
        <w:rPr>
          <w:rFonts w:hint="eastAsia" w:ascii="仿宋" w:hAnsi="仿宋" w:eastAsia="仿宋" w:cs="仿宋"/>
          <w:b/>
          <w:color w:val="auto"/>
          <w:sz w:val="32"/>
          <w:szCs w:val="32"/>
          <w:highlight w:val="none"/>
        </w:rPr>
        <w:t>十</w:t>
      </w:r>
      <w:r>
        <w:rPr>
          <w:rFonts w:hint="eastAsia" w:ascii="仿宋" w:hAnsi="仿宋" w:eastAsia="仿宋" w:cs="仿宋"/>
          <w:b/>
          <w:color w:val="auto"/>
          <w:sz w:val="32"/>
          <w:szCs w:val="32"/>
          <w:highlight w:val="none"/>
          <w:lang w:eastAsia="zh-CN"/>
        </w:rPr>
        <w:t>五</w:t>
      </w:r>
      <w:r>
        <w:rPr>
          <w:rFonts w:hint="eastAsia" w:ascii="仿宋" w:hAnsi="仿宋" w:eastAsia="仿宋" w:cs="仿宋"/>
          <w:b/>
          <w:color w:val="auto"/>
          <w:sz w:val="32"/>
          <w:szCs w:val="32"/>
          <w:highlight w:val="none"/>
        </w:rPr>
        <w:t>条</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color w:val="auto"/>
          <w:kern w:val="0"/>
          <w:sz w:val="32"/>
          <w:szCs w:val="32"/>
          <w:highlight w:val="none"/>
          <w:lang w:eastAsia="zh-CN"/>
        </w:rPr>
        <w:t>凡</w:t>
      </w:r>
      <w:r>
        <w:rPr>
          <w:rFonts w:hint="eastAsia" w:ascii="仿宋" w:hAnsi="仿宋" w:eastAsia="仿宋" w:cs="仿宋"/>
          <w:color w:val="auto"/>
          <w:kern w:val="0"/>
          <w:sz w:val="32"/>
          <w:szCs w:val="32"/>
          <w:highlight w:val="none"/>
        </w:rPr>
        <w:t>涉及国家秘密或重要敏感问题的阶段性研究成果准备出版、发表的</w:t>
      </w:r>
      <w:r>
        <w:rPr>
          <w:rFonts w:hint="eastAsia" w:ascii="仿宋" w:hAnsi="仿宋" w:eastAsia="仿宋" w:cs="仿宋"/>
          <w:color w:val="auto"/>
          <w:kern w:val="0"/>
          <w:sz w:val="32"/>
          <w:szCs w:val="32"/>
          <w:highlight w:val="none"/>
          <w:lang w:eastAsia="zh-CN"/>
        </w:rPr>
        <w:t>，须报市</w:t>
      </w:r>
      <w:r>
        <w:rPr>
          <w:rFonts w:hint="eastAsia" w:ascii="仿宋" w:hAnsi="仿宋" w:eastAsia="仿宋" w:cs="仿宋"/>
          <w:color w:val="auto"/>
          <w:kern w:val="0"/>
          <w:sz w:val="32"/>
          <w:szCs w:val="32"/>
          <w:highlight w:val="none"/>
        </w:rPr>
        <w:t>社科联、市社科规划办审批</w:t>
      </w:r>
      <w:r>
        <w:rPr>
          <w:rFonts w:hint="eastAsia" w:ascii="仿宋" w:hAnsi="仿宋" w:eastAsia="仿宋" w:cs="仿宋"/>
          <w:color w:val="auto"/>
          <w:kern w:val="0"/>
          <w:sz w:val="32"/>
          <w:szCs w:val="32"/>
          <w:highlight w:val="none"/>
          <w:lang w:eastAsia="zh-CN"/>
        </w:rPr>
        <w:t>。</w:t>
      </w:r>
    </w:p>
    <w:p>
      <w:pPr>
        <w:pStyle w:val="7"/>
        <w:keepNext w:val="0"/>
        <w:keepLines w:val="0"/>
        <w:pageBreakBefore w:val="0"/>
        <w:widowControl/>
        <w:numPr>
          <w:ilvl w:val="0"/>
          <w:numId w:val="0"/>
        </w:numPr>
        <w:kinsoku/>
        <w:wordWrap/>
        <w:overflowPunct/>
        <w:topLinePunct w:val="0"/>
        <w:autoSpaceDE/>
        <w:autoSpaceDN/>
        <w:bidi w:val="0"/>
        <w:adjustRightInd/>
        <w:snapToGrid/>
        <w:spacing w:before="313" w:beforeLines="100" w:beforeAutospacing="0" w:after="313" w:afterLines="100" w:afterAutospacing="0" w:line="560" w:lineRule="exact"/>
        <w:jc w:val="center"/>
        <w:textAlignment w:val="auto"/>
        <w:rPr>
          <w:rStyle w:val="11"/>
          <w:rFonts w:hint="eastAsia" w:ascii="黑体" w:hAnsi="黑体" w:eastAsia="黑体" w:cs="黑体"/>
          <w:b w:val="0"/>
          <w:sz w:val="32"/>
          <w:szCs w:val="32"/>
          <w:lang w:val="en-US" w:eastAsia="zh-CN"/>
        </w:rPr>
      </w:pPr>
      <w:r>
        <w:rPr>
          <w:rStyle w:val="11"/>
          <w:rFonts w:hint="eastAsia" w:ascii="黑体" w:hAnsi="黑体" w:eastAsia="黑体" w:cs="黑体"/>
          <w:b w:val="0"/>
          <w:sz w:val="32"/>
          <w:szCs w:val="32"/>
          <w:lang w:val="en-US" w:eastAsia="zh-CN"/>
        </w:rPr>
        <w:t>第五章 鉴定结项</w:t>
      </w:r>
    </w:p>
    <w:p>
      <w:pPr>
        <w:keepNext w:val="0"/>
        <w:keepLines w:val="0"/>
        <w:pageBreakBefore w:val="0"/>
        <w:kinsoku/>
        <w:wordWrap/>
        <w:overflowPunct/>
        <w:topLinePunct w:val="0"/>
        <w:autoSpaceDE w:val="0"/>
        <w:autoSpaceDN w:val="0"/>
        <w:bidi w:val="0"/>
        <w:adjustRightInd w:val="0"/>
        <w:snapToGrid/>
        <w:spacing w:before="0" w:after="0" w:line="560" w:lineRule="exact"/>
        <w:ind w:left="0" w:leftChars="0" w:right="0" w:firstLine="642" w:firstLineChars="200"/>
        <w:jc w:val="both"/>
        <w:outlineLvl w:val="9"/>
        <w:rPr>
          <w:rFonts w:hint="default" w:ascii="仿宋" w:hAnsi="仿宋" w:eastAsia="仿宋" w:cs="仿宋"/>
          <w:b/>
          <w:bCs/>
          <w:color w:val="4F81BD" w:themeColor="accent1"/>
          <w:kern w:val="0"/>
          <w:sz w:val="32"/>
          <w:szCs w:val="32"/>
          <w:highlight w:val="none"/>
          <w:lang w:val="en-US" w:eastAsia="zh-CN"/>
          <w14:textFill>
            <w14:solidFill>
              <w14:schemeClr w14:val="accent1"/>
            </w14:solidFill>
          </w14:textFill>
        </w:rPr>
      </w:pPr>
      <w:r>
        <w:rPr>
          <w:rFonts w:hint="eastAsia" w:ascii="仿宋" w:hAnsi="仿宋" w:eastAsia="仿宋" w:cs="仿宋"/>
          <w:b/>
          <w:bCs/>
          <w:color w:val="auto"/>
          <w:kern w:val="0"/>
          <w:sz w:val="32"/>
          <w:szCs w:val="32"/>
          <w:highlight w:val="none"/>
          <w:lang w:val="zh-CN"/>
        </w:rPr>
        <w:t>第二十六条</w:t>
      </w:r>
      <w:r>
        <w:rPr>
          <w:rFonts w:hint="eastAsia" w:ascii="仿宋" w:hAnsi="仿宋" w:eastAsia="仿宋" w:cs="仿宋"/>
          <w:b/>
          <w:bCs/>
          <w:color w:val="auto"/>
          <w:kern w:val="0"/>
          <w:sz w:val="32"/>
          <w:szCs w:val="32"/>
          <w:highlight w:val="none"/>
          <w:lang w:val="en-US" w:eastAsia="zh-CN"/>
        </w:rPr>
        <w:t xml:space="preserve">  </w:t>
      </w:r>
      <w:r>
        <w:rPr>
          <w:rFonts w:hint="eastAsia" w:ascii="仿宋" w:hAnsi="仿宋" w:eastAsia="仿宋" w:cs="仿宋"/>
          <w:b w:val="0"/>
          <w:bCs w:val="0"/>
          <w:color w:val="auto"/>
          <w:kern w:val="0"/>
          <w:sz w:val="32"/>
          <w:szCs w:val="32"/>
          <w:highlight w:val="none"/>
          <w:lang w:val="en-US" w:eastAsia="zh-CN"/>
        </w:rPr>
        <w:t>规划项目中的</w:t>
      </w:r>
      <w:r>
        <w:rPr>
          <w:rFonts w:hint="eastAsia" w:ascii="仿宋" w:hAnsi="仿宋" w:eastAsia="仿宋" w:cs="仿宋"/>
          <w:b w:val="0"/>
          <w:bCs w:val="0"/>
          <w:color w:val="auto"/>
          <w:kern w:val="0"/>
          <w:sz w:val="32"/>
          <w:szCs w:val="32"/>
          <w:highlight w:val="none"/>
          <w:lang w:eastAsia="zh-CN"/>
        </w:rPr>
        <w:t>应用研究项目完成时限一般不超过</w:t>
      </w:r>
      <w:r>
        <w:rPr>
          <w:rFonts w:hint="eastAsia" w:ascii="仿宋" w:hAnsi="仿宋" w:eastAsia="仿宋" w:cs="仿宋"/>
          <w:b w:val="0"/>
          <w:bCs w:val="0"/>
          <w:color w:val="auto"/>
          <w:kern w:val="0"/>
          <w:sz w:val="32"/>
          <w:szCs w:val="32"/>
          <w:highlight w:val="none"/>
          <w:lang w:val="en-US" w:eastAsia="zh-CN"/>
        </w:rPr>
        <w:t>2年，基础研究、综合研究项目完成时限一般不超过3年。</w:t>
      </w:r>
    </w:p>
    <w:p>
      <w:pPr>
        <w:keepNext w:val="0"/>
        <w:keepLines w:val="0"/>
        <w:pageBreakBefore w:val="0"/>
        <w:kinsoku/>
        <w:wordWrap/>
        <w:overflowPunct/>
        <w:topLinePunct w:val="0"/>
        <w:autoSpaceDE w:val="0"/>
        <w:autoSpaceDN w:val="0"/>
        <w:bidi w:val="0"/>
        <w:adjustRightInd w:val="0"/>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lang w:val="zh-CN"/>
        </w:rPr>
      </w:pPr>
      <w:r>
        <w:rPr>
          <w:rFonts w:hint="eastAsia" w:ascii="仿宋" w:hAnsi="仿宋" w:eastAsia="仿宋" w:cs="仿宋"/>
          <w:color w:val="auto"/>
          <w:kern w:val="0"/>
          <w:sz w:val="32"/>
          <w:szCs w:val="32"/>
          <w:highlight w:val="none"/>
          <w:lang w:val="zh-CN"/>
        </w:rPr>
        <w:t>项目研究期满，项目负责人</w:t>
      </w:r>
      <w:r>
        <w:rPr>
          <w:rFonts w:hint="eastAsia" w:ascii="仿宋" w:hAnsi="仿宋" w:eastAsia="仿宋" w:cs="仿宋"/>
          <w:color w:val="auto"/>
          <w:kern w:val="0"/>
          <w:sz w:val="32"/>
          <w:szCs w:val="32"/>
          <w:lang w:val="zh-CN"/>
        </w:rPr>
        <w:t>应填写《北京市社会科学基金规划项目鉴定结项审批书》，向科研管理部门</w:t>
      </w:r>
      <w:r>
        <w:rPr>
          <w:rFonts w:hint="eastAsia" w:ascii="仿宋" w:hAnsi="仿宋" w:eastAsia="仿宋" w:cs="仿宋"/>
          <w:color w:val="auto"/>
          <w:sz w:val="32"/>
          <w:szCs w:val="32"/>
        </w:rPr>
        <w:t>提交符合</w:t>
      </w:r>
      <w:r>
        <w:rPr>
          <w:rFonts w:hint="eastAsia" w:ascii="仿宋" w:hAnsi="仿宋" w:eastAsia="仿宋" w:cs="仿宋"/>
          <w:color w:val="auto"/>
          <w:kern w:val="0"/>
          <w:sz w:val="32"/>
          <w:szCs w:val="32"/>
          <w:highlight w:val="none"/>
          <w:lang w:val="zh-CN"/>
        </w:rPr>
        <w:t>《北京市社会科学基金规划项目鉴定结项工作细则》</w:t>
      </w:r>
      <w:r>
        <w:rPr>
          <w:rFonts w:hint="eastAsia" w:ascii="仿宋" w:hAnsi="仿宋" w:eastAsia="仿宋" w:cs="仿宋"/>
          <w:color w:val="auto"/>
          <w:sz w:val="32"/>
          <w:szCs w:val="32"/>
        </w:rPr>
        <w:t>要求的最终成果，</w:t>
      </w:r>
      <w:r>
        <w:rPr>
          <w:rFonts w:hint="eastAsia" w:ascii="仿宋" w:hAnsi="仿宋" w:eastAsia="仿宋" w:cs="仿宋"/>
          <w:color w:val="auto"/>
          <w:kern w:val="0"/>
          <w:sz w:val="32"/>
          <w:szCs w:val="32"/>
          <w:highlight w:val="none"/>
          <w:lang w:val="zh-CN"/>
        </w:rPr>
        <w:t>申请鉴定结项。最终研究成果通过同行专家鉴定和</w:t>
      </w:r>
      <w:r>
        <w:rPr>
          <w:rFonts w:hint="eastAsia" w:ascii="仿宋" w:hAnsi="仿宋" w:eastAsia="仿宋" w:cs="仿宋"/>
          <w:color w:val="auto"/>
          <w:sz w:val="32"/>
          <w:szCs w:val="32"/>
          <w:highlight w:val="none"/>
        </w:rPr>
        <w:t>市社科联、市社科规划办</w:t>
      </w:r>
      <w:r>
        <w:rPr>
          <w:rFonts w:hint="eastAsia" w:ascii="仿宋" w:hAnsi="仿宋" w:eastAsia="仿宋" w:cs="仿宋"/>
          <w:color w:val="auto"/>
          <w:kern w:val="0"/>
          <w:sz w:val="32"/>
          <w:szCs w:val="32"/>
          <w:highlight w:val="none"/>
          <w:lang w:val="zh-CN"/>
        </w:rPr>
        <w:t>审核验收后，方可公开出版。</w:t>
      </w:r>
    </w:p>
    <w:p>
      <w:pPr>
        <w:keepNext w:val="0"/>
        <w:keepLines w:val="0"/>
        <w:pageBreakBefore w:val="0"/>
        <w:kinsoku/>
        <w:wordWrap/>
        <w:overflowPunct/>
        <w:topLinePunct w:val="0"/>
        <w:bidi w:val="0"/>
        <w:adjustRightInd/>
        <w:snapToGrid/>
        <w:spacing w:before="0" w:after="0" w:line="560" w:lineRule="exact"/>
        <w:ind w:left="0" w:leftChars="0" w:right="0" w:firstLine="642"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b/>
          <w:bCs/>
          <w:color w:val="auto"/>
          <w:kern w:val="0"/>
          <w:sz w:val="32"/>
          <w:szCs w:val="32"/>
          <w:highlight w:val="none"/>
          <w:lang w:val="zh-CN"/>
        </w:rPr>
        <w:t>第二十七条</w:t>
      </w:r>
      <w:r>
        <w:rPr>
          <w:rFonts w:hint="eastAsia" w:ascii="仿宋" w:hAnsi="仿宋" w:eastAsia="仿宋" w:cs="仿宋"/>
          <w:color w:val="auto"/>
          <w:kern w:val="0"/>
          <w:sz w:val="32"/>
          <w:szCs w:val="32"/>
          <w:highlight w:val="none"/>
          <w:lang w:val="zh-CN"/>
        </w:rPr>
        <w:t>　市社科联、市社科规划办负责组织重大、重点项目成果鉴定；</w:t>
      </w:r>
      <w:r>
        <w:rPr>
          <w:rFonts w:hint="eastAsia" w:ascii="仿宋" w:hAnsi="仿宋" w:eastAsia="仿宋" w:cs="仿宋"/>
          <w:color w:val="auto"/>
          <w:kern w:val="0"/>
          <w:sz w:val="32"/>
          <w:szCs w:val="32"/>
          <w:highlight w:val="none"/>
        </w:rPr>
        <w:t>科研管理部门负责组织</w:t>
      </w:r>
      <w:r>
        <w:rPr>
          <w:rFonts w:hint="eastAsia" w:ascii="仿宋" w:hAnsi="仿宋" w:eastAsia="仿宋" w:cs="仿宋"/>
          <w:color w:val="auto"/>
          <w:kern w:val="0"/>
          <w:sz w:val="32"/>
          <w:szCs w:val="32"/>
          <w:highlight w:val="none"/>
          <w:lang w:eastAsia="zh-CN"/>
        </w:rPr>
        <w:t>本单位一般项目和青年项目最终</w:t>
      </w:r>
      <w:r>
        <w:rPr>
          <w:rFonts w:hint="eastAsia" w:ascii="仿宋" w:hAnsi="仿宋" w:eastAsia="仿宋" w:cs="仿宋"/>
          <w:color w:val="auto"/>
          <w:kern w:val="0"/>
          <w:sz w:val="32"/>
          <w:szCs w:val="32"/>
          <w:highlight w:val="none"/>
        </w:rPr>
        <w:t>成果鉴定。成果鉴定等级分为优秀、良好、合格和不合格。</w:t>
      </w:r>
    </w:p>
    <w:p>
      <w:pPr>
        <w:keepNext w:val="0"/>
        <w:keepLines w:val="0"/>
        <w:pageBreakBefore w:val="0"/>
        <w:widowControl w:val="0"/>
        <w:kinsoku/>
        <w:wordWrap/>
        <w:overflowPunct/>
        <w:topLinePunct w:val="0"/>
        <w:bidi w:val="0"/>
        <w:adjustRightInd/>
        <w:snapToGrid/>
        <w:spacing w:line="560" w:lineRule="exact"/>
        <w:ind w:right="0" w:rightChars="0" w:firstLine="642" w:firstLineChars="200"/>
        <w:jc w:val="both"/>
        <w:textAlignment w:val="auto"/>
        <w:rPr>
          <w:rFonts w:hint="eastAsia" w:ascii="仿宋" w:hAnsi="仿宋" w:eastAsia="仿宋" w:cs="仿宋"/>
          <w:color w:val="auto"/>
          <w:kern w:val="0"/>
          <w:sz w:val="32"/>
          <w:szCs w:val="32"/>
          <w:lang w:eastAsia="zh-CN"/>
        </w:rPr>
      </w:pPr>
      <w:r>
        <w:rPr>
          <w:rFonts w:hint="eastAsia" w:ascii="仿宋" w:hAnsi="仿宋" w:eastAsia="仿宋" w:cs="仿宋"/>
          <w:b/>
          <w:bCs/>
          <w:color w:val="auto"/>
          <w:kern w:val="0"/>
          <w:sz w:val="32"/>
          <w:szCs w:val="32"/>
          <w:highlight w:val="none"/>
          <w:lang w:val="zh-CN"/>
        </w:rPr>
        <w:t>第二十八条</w:t>
      </w:r>
      <w:r>
        <w:rPr>
          <w:rFonts w:hint="eastAsia" w:ascii="仿宋" w:hAnsi="仿宋" w:eastAsia="仿宋" w:cs="仿宋"/>
          <w:color w:val="auto"/>
          <w:kern w:val="0"/>
          <w:sz w:val="32"/>
          <w:szCs w:val="32"/>
          <w:highlight w:val="none"/>
          <w:lang w:val="zh-CN"/>
        </w:rPr>
        <w:t>　</w:t>
      </w:r>
      <w:r>
        <w:rPr>
          <w:rFonts w:hint="eastAsia" w:ascii="仿宋" w:hAnsi="仿宋" w:eastAsia="仿宋" w:cs="仿宋"/>
          <w:color w:val="auto"/>
          <w:kern w:val="0"/>
          <w:sz w:val="32"/>
          <w:szCs w:val="32"/>
          <w:highlight w:val="none"/>
        </w:rPr>
        <w:t>项目在完成研究目标和计划的基础上，研究成果（含阶段性成果）得到</w:t>
      </w:r>
      <w:r>
        <w:rPr>
          <w:rFonts w:hint="eastAsia" w:ascii="仿宋" w:hAnsi="仿宋" w:eastAsia="仿宋" w:cs="仿宋"/>
          <w:color w:val="auto"/>
          <w:kern w:val="0"/>
          <w:sz w:val="32"/>
          <w:szCs w:val="32"/>
          <w:highlight w:val="none"/>
          <w:lang w:eastAsia="zh-CN"/>
        </w:rPr>
        <w:t>以下</w:t>
      </w:r>
      <w:r>
        <w:rPr>
          <w:rFonts w:hint="eastAsia" w:ascii="仿宋" w:hAnsi="仿宋" w:eastAsia="仿宋" w:cs="仿宋"/>
          <w:color w:val="auto"/>
          <w:kern w:val="0"/>
          <w:sz w:val="32"/>
          <w:szCs w:val="32"/>
          <w:highlight w:val="none"/>
        </w:rPr>
        <w:t>转化应用的，可</w:t>
      </w:r>
      <w:r>
        <w:rPr>
          <w:rFonts w:hint="eastAsia" w:ascii="仿宋" w:hAnsi="仿宋" w:eastAsia="仿宋" w:cs="仿宋"/>
          <w:color w:val="auto"/>
          <w:kern w:val="0"/>
          <w:sz w:val="32"/>
          <w:szCs w:val="32"/>
        </w:rPr>
        <w:t>及时整理结项材料，</w:t>
      </w:r>
      <w:r>
        <w:rPr>
          <w:rFonts w:hint="eastAsia" w:ascii="仿宋" w:hAnsi="仿宋" w:eastAsia="仿宋" w:cs="仿宋"/>
          <w:color w:val="auto"/>
          <w:kern w:val="0"/>
          <w:sz w:val="32"/>
          <w:szCs w:val="32"/>
          <w:highlight w:val="none"/>
        </w:rPr>
        <w:t>申请免于鉴定</w:t>
      </w:r>
      <w:r>
        <w:rPr>
          <w:rFonts w:hint="eastAsia" w:ascii="仿宋" w:hAnsi="仿宋" w:eastAsia="仿宋" w:cs="仿宋"/>
          <w:color w:val="auto"/>
          <w:kern w:val="0"/>
          <w:sz w:val="32"/>
          <w:szCs w:val="32"/>
          <w:highlight w:val="none"/>
          <w:lang w:eastAsia="zh-CN"/>
        </w:rPr>
        <w:t>，办理结项手续。</w:t>
      </w:r>
    </w:p>
    <w:p>
      <w:pPr>
        <w:keepNext w:val="0"/>
        <w:keepLines w:val="0"/>
        <w:pageBreakBefore w:val="0"/>
        <w:widowControl/>
        <w:kinsoku/>
        <w:wordWrap/>
        <w:overflowPunct/>
        <w:topLinePunct w:val="0"/>
        <w:bidi w:val="0"/>
        <w:adjustRightInd/>
        <w:snapToGrid/>
        <w:spacing w:before="0" w:after="0" w:line="560" w:lineRule="exact"/>
        <w:ind w:left="0" w:leftChars="0" w:right="0" w:firstLine="629" w:firstLineChars="196"/>
        <w:jc w:val="both"/>
        <w:textAlignment w:val="baseline"/>
        <w:outlineLvl w:val="9"/>
        <w:rPr>
          <w:rFonts w:hint="eastAsia" w:ascii="仿宋" w:hAnsi="仿宋" w:eastAsia="仿宋" w:cs="仿宋"/>
          <w:b/>
          <w:bCs/>
          <w:color w:val="auto"/>
          <w:kern w:val="0"/>
          <w:sz w:val="32"/>
          <w:szCs w:val="32"/>
          <w:highlight w:val="none"/>
        </w:rPr>
      </w:pPr>
      <w:r>
        <w:rPr>
          <w:rFonts w:hint="eastAsia" w:ascii="仿宋" w:hAnsi="仿宋" w:eastAsia="仿宋" w:cs="仿宋"/>
          <w:b/>
          <w:bCs/>
          <w:color w:val="auto"/>
          <w:kern w:val="0"/>
          <w:sz w:val="32"/>
          <w:szCs w:val="32"/>
          <w:highlight w:val="none"/>
        </w:rPr>
        <w:t>重大项目（符合下列条件之一即可）：</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（一）</w:t>
      </w:r>
      <w:r>
        <w:rPr>
          <w:rFonts w:hint="eastAsia" w:ascii="仿宋" w:hAnsi="仿宋" w:eastAsia="仿宋" w:cs="仿宋"/>
          <w:color w:val="auto"/>
          <w:kern w:val="0"/>
          <w:sz w:val="32"/>
          <w:szCs w:val="32"/>
          <w:highlight w:val="none"/>
        </w:rPr>
        <w:t>研究成果获得省部级二等奖以上奖项；</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（二）</w:t>
      </w:r>
      <w:r>
        <w:rPr>
          <w:rFonts w:hint="eastAsia" w:ascii="仿宋" w:hAnsi="仿宋" w:eastAsia="仿宋" w:cs="仿宋"/>
          <w:color w:val="auto"/>
          <w:kern w:val="0"/>
          <w:sz w:val="32"/>
          <w:szCs w:val="32"/>
          <w:highlight w:val="none"/>
        </w:rPr>
        <w:t>研究成果得到中央和国家领导人肯定性批示，或2篇研究成果得到省部级领导肯定性批示；</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（三）</w:t>
      </w:r>
      <w:r>
        <w:rPr>
          <w:rFonts w:hint="eastAsia" w:ascii="仿宋" w:hAnsi="仿宋" w:eastAsia="仿宋" w:cs="仿宋"/>
          <w:color w:val="auto"/>
          <w:kern w:val="0"/>
          <w:sz w:val="32"/>
          <w:szCs w:val="32"/>
          <w:highlight w:val="none"/>
        </w:rPr>
        <w:t>研究成果提出的理论观点或政策建议被省部级以上党政机关采纳；</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（四）经北京市习近平新时代中国特色社会主义思想研究中心同意，</w:t>
      </w:r>
      <w:r>
        <w:rPr>
          <w:rFonts w:hint="eastAsia" w:ascii="仿宋" w:hAnsi="仿宋" w:eastAsia="仿宋" w:cs="仿宋"/>
          <w:color w:val="auto"/>
          <w:kern w:val="0"/>
          <w:sz w:val="32"/>
          <w:szCs w:val="32"/>
          <w:highlight w:val="none"/>
        </w:rPr>
        <w:t>在《人民日报》《光明日报》《经济日报》《求是》（以下简称</w:t>
      </w:r>
      <w:r>
        <w:rPr>
          <w:rFonts w:hint="eastAsia" w:ascii="仿宋" w:hAnsi="仿宋" w:eastAsia="仿宋" w:cs="仿宋"/>
          <w:color w:val="auto"/>
          <w:kern w:val="0"/>
          <w:sz w:val="32"/>
          <w:szCs w:val="32"/>
          <w:highlight w:val="none"/>
          <w:lang w:eastAsia="zh-CN"/>
        </w:rPr>
        <w:t>中央</w:t>
      </w:r>
      <w:r>
        <w:rPr>
          <w:rFonts w:hint="eastAsia" w:ascii="仿宋" w:hAnsi="仿宋" w:eastAsia="仿宋" w:cs="仿宋"/>
          <w:color w:val="auto"/>
          <w:kern w:val="0"/>
          <w:sz w:val="32"/>
          <w:szCs w:val="32"/>
          <w:highlight w:val="none"/>
        </w:rPr>
        <w:t>“三报一刊”），以“北京市习近平新时代中国特色社会主义思想研究中心”署名发表2篇</w:t>
      </w:r>
      <w:r>
        <w:rPr>
          <w:rFonts w:hint="eastAsia" w:ascii="仿宋" w:hAnsi="仿宋" w:eastAsia="仿宋" w:cs="仿宋"/>
          <w:color w:val="auto"/>
          <w:kern w:val="0"/>
          <w:sz w:val="32"/>
          <w:szCs w:val="32"/>
          <w:highlight w:val="none"/>
          <w:lang w:val="en-US" w:eastAsia="zh-CN"/>
        </w:rPr>
        <w:t>2000</w:t>
      </w:r>
      <w:r>
        <w:rPr>
          <w:rFonts w:hint="eastAsia" w:ascii="仿宋" w:hAnsi="仿宋" w:eastAsia="仿宋" w:cs="仿宋"/>
          <w:color w:val="auto"/>
          <w:kern w:val="0"/>
          <w:sz w:val="32"/>
          <w:szCs w:val="32"/>
          <w:highlight w:val="none"/>
        </w:rPr>
        <w:t>字以上理论文章；</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（五）</w:t>
      </w:r>
      <w:r>
        <w:rPr>
          <w:rFonts w:hint="eastAsia" w:ascii="仿宋" w:hAnsi="仿宋" w:eastAsia="仿宋" w:cs="仿宋"/>
          <w:color w:val="auto"/>
          <w:kern w:val="0"/>
          <w:sz w:val="32"/>
          <w:szCs w:val="32"/>
          <w:highlight w:val="none"/>
        </w:rPr>
        <w:t>在《北京日报</w:t>
      </w:r>
      <w:r>
        <w:rPr>
          <w:rFonts w:hint="eastAsia" w:ascii="仿宋" w:hAnsi="仿宋" w:eastAsia="仿宋" w:cs="仿宋"/>
          <w:color w:val="auto"/>
          <w:kern w:val="0"/>
          <w:sz w:val="32"/>
          <w:szCs w:val="32"/>
          <w:highlight w:val="none"/>
          <w:lang w:eastAsia="zh-CN"/>
        </w:rPr>
        <w:t>》</w:t>
      </w:r>
      <w:r>
        <w:rPr>
          <w:rFonts w:hint="eastAsia" w:ascii="仿宋" w:hAnsi="仿宋" w:eastAsia="仿宋" w:cs="仿宋"/>
          <w:color w:val="auto"/>
          <w:kern w:val="0"/>
          <w:sz w:val="32"/>
          <w:szCs w:val="32"/>
          <w:highlight w:val="none"/>
        </w:rPr>
        <w:t>发表3篇</w:t>
      </w:r>
      <w:r>
        <w:rPr>
          <w:rFonts w:hint="eastAsia" w:ascii="仿宋" w:hAnsi="仿宋" w:eastAsia="仿宋" w:cs="仿宋"/>
          <w:color w:val="auto"/>
          <w:kern w:val="0"/>
          <w:sz w:val="32"/>
          <w:szCs w:val="32"/>
          <w:highlight w:val="none"/>
          <w:lang w:val="en-US" w:eastAsia="zh-CN"/>
        </w:rPr>
        <w:t>2000</w:t>
      </w:r>
      <w:r>
        <w:rPr>
          <w:rFonts w:hint="eastAsia" w:ascii="仿宋" w:hAnsi="仿宋" w:eastAsia="仿宋" w:cs="仿宋"/>
          <w:color w:val="auto"/>
          <w:kern w:val="0"/>
          <w:sz w:val="32"/>
          <w:szCs w:val="32"/>
          <w:highlight w:val="none"/>
        </w:rPr>
        <w:t>字以上的</w:t>
      </w:r>
      <w:r>
        <w:rPr>
          <w:rFonts w:hint="eastAsia" w:ascii="仿宋" w:hAnsi="仿宋" w:eastAsia="仿宋" w:cs="仿宋"/>
          <w:color w:val="auto"/>
          <w:kern w:val="0"/>
          <w:sz w:val="32"/>
          <w:szCs w:val="32"/>
          <w:highlight w:val="none"/>
          <w:lang w:eastAsia="zh-CN"/>
        </w:rPr>
        <w:t>理论或学术</w:t>
      </w:r>
      <w:r>
        <w:rPr>
          <w:rFonts w:hint="eastAsia" w:ascii="仿宋" w:hAnsi="仿宋" w:eastAsia="仿宋" w:cs="仿宋"/>
          <w:color w:val="auto"/>
          <w:kern w:val="0"/>
          <w:sz w:val="32"/>
          <w:szCs w:val="32"/>
          <w:highlight w:val="none"/>
        </w:rPr>
        <w:t>文章；</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（六）</w:t>
      </w:r>
      <w:r>
        <w:rPr>
          <w:rFonts w:hint="eastAsia" w:ascii="仿宋" w:hAnsi="仿宋" w:eastAsia="仿宋" w:cs="仿宋"/>
          <w:color w:val="auto"/>
          <w:kern w:val="0"/>
          <w:sz w:val="32"/>
          <w:szCs w:val="32"/>
          <w:highlight w:val="none"/>
        </w:rPr>
        <w:t>研究成果在《中国社会科学》发表或被《新华文摘》全文转载2篇以上；</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（七）</w:t>
      </w:r>
      <w:r>
        <w:rPr>
          <w:rFonts w:hint="eastAsia" w:ascii="仿宋" w:hAnsi="仿宋" w:eastAsia="仿宋" w:cs="仿宋"/>
          <w:color w:val="auto"/>
          <w:kern w:val="0"/>
          <w:sz w:val="32"/>
          <w:szCs w:val="32"/>
          <w:highlight w:val="none"/>
        </w:rPr>
        <w:t>研究成果被《成果要报》采用3篇。</w:t>
      </w:r>
    </w:p>
    <w:p>
      <w:pPr>
        <w:keepNext w:val="0"/>
        <w:keepLines w:val="0"/>
        <w:pageBreakBefore w:val="0"/>
        <w:kinsoku/>
        <w:wordWrap/>
        <w:overflowPunct/>
        <w:topLinePunct w:val="0"/>
        <w:bidi w:val="0"/>
        <w:adjustRightInd/>
        <w:snapToGrid/>
        <w:spacing w:before="0" w:after="0" w:line="560" w:lineRule="exact"/>
        <w:ind w:left="0" w:leftChars="0" w:right="0" w:firstLine="642"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b/>
          <w:bCs/>
          <w:color w:val="auto"/>
          <w:kern w:val="0"/>
          <w:sz w:val="32"/>
          <w:szCs w:val="32"/>
          <w:highlight w:val="none"/>
        </w:rPr>
        <w:t>重点项目、一般项目和青年项目（符合下列条件之一即可）：</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（一）</w:t>
      </w:r>
      <w:r>
        <w:rPr>
          <w:rFonts w:hint="eastAsia" w:ascii="仿宋" w:hAnsi="仿宋" w:eastAsia="仿宋" w:cs="仿宋"/>
          <w:color w:val="auto"/>
          <w:kern w:val="0"/>
          <w:sz w:val="32"/>
          <w:szCs w:val="32"/>
          <w:highlight w:val="none"/>
        </w:rPr>
        <w:t>研究成果获得省部级以上奖项；</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（二）</w:t>
      </w:r>
      <w:r>
        <w:rPr>
          <w:rFonts w:hint="eastAsia" w:ascii="仿宋" w:hAnsi="仿宋" w:eastAsia="仿宋" w:cs="仿宋"/>
          <w:color w:val="auto"/>
          <w:kern w:val="0"/>
          <w:sz w:val="32"/>
          <w:szCs w:val="32"/>
          <w:highlight w:val="none"/>
        </w:rPr>
        <w:t>研究成果得到省部级以上领导肯定性批示;</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（三）</w:t>
      </w:r>
      <w:r>
        <w:rPr>
          <w:rFonts w:hint="eastAsia" w:ascii="仿宋" w:hAnsi="仿宋" w:eastAsia="仿宋" w:cs="仿宋"/>
          <w:color w:val="auto"/>
          <w:kern w:val="0"/>
          <w:sz w:val="32"/>
          <w:szCs w:val="32"/>
          <w:highlight w:val="none"/>
        </w:rPr>
        <w:t>研究成果提出的理论观点或政策建议被厅局级以上党政机关采纳；</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（四）经北京市习近平新时代中国特色社会主义思想研究中心同意，</w:t>
      </w:r>
      <w:r>
        <w:rPr>
          <w:rFonts w:hint="eastAsia" w:ascii="仿宋" w:hAnsi="仿宋" w:eastAsia="仿宋" w:cs="仿宋"/>
          <w:color w:val="auto"/>
          <w:kern w:val="0"/>
          <w:sz w:val="32"/>
          <w:szCs w:val="32"/>
          <w:highlight w:val="none"/>
        </w:rPr>
        <w:t>在</w:t>
      </w:r>
      <w:r>
        <w:rPr>
          <w:rFonts w:hint="eastAsia" w:ascii="仿宋" w:hAnsi="仿宋" w:eastAsia="仿宋" w:cs="仿宋"/>
          <w:color w:val="auto"/>
          <w:kern w:val="0"/>
          <w:sz w:val="32"/>
          <w:szCs w:val="32"/>
          <w:highlight w:val="none"/>
          <w:lang w:eastAsia="zh-CN"/>
        </w:rPr>
        <w:t>中央</w:t>
      </w:r>
      <w:r>
        <w:rPr>
          <w:rFonts w:hint="eastAsia" w:ascii="仿宋" w:hAnsi="仿宋" w:eastAsia="仿宋" w:cs="仿宋"/>
          <w:color w:val="auto"/>
          <w:kern w:val="0"/>
          <w:sz w:val="32"/>
          <w:szCs w:val="32"/>
          <w:highlight w:val="none"/>
        </w:rPr>
        <w:t>“三报一刊”以“北京市习近平新时代中国特色社会主义思想研究中心”署名发表</w:t>
      </w:r>
      <w:r>
        <w:rPr>
          <w:rFonts w:hint="eastAsia" w:ascii="仿宋" w:hAnsi="仿宋" w:eastAsia="仿宋" w:cs="仿宋"/>
          <w:color w:val="auto"/>
          <w:kern w:val="0"/>
          <w:sz w:val="32"/>
          <w:szCs w:val="32"/>
          <w:highlight w:val="none"/>
          <w:lang w:val="en-US" w:eastAsia="zh-CN"/>
        </w:rPr>
        <w:t>2000</w:t>
      </w:r>
      <w:r>
        <w:rPr>
          <w:rFonts w:hint="eastAsia" w:ascii="仿宋" w:hAnsi="仿宋" w:eastAsia="仿宋" w:cs="仿宋"/>
          <w:color w:val="auto"/>
          <w:kern w:val="0"/>
          <w:sz w:val="32"/>
          <w:szCs w:val="32"/>
          <w:highlight w:val="none"/>
        </w:rPr>
        <w:t>字以上理论文章；</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（五）</w:t>
      </w:r>
      <w:r>
        <w:rPr>
          <w:rFonts w:hint="eastAsia" w:ascii="仿宋" w:hAnsi="仿宋" w:eastAsia="仿宋" w:cs="仿宋"/>
          <w:color w:val="auto"/>
          <w:kern w:val="0"/>
          <w:sz w:val="32"/>
          <w:szCs w:val="32"/>
          <w:highlight w:val="none"/>
        </w:rPr>
        <w:t>重点项目在《北京日报》发表2篇</w:t>
      </w:r>
      <w:r>
        <w:rPr>
          <w:rFonts w:hint="eastAsia" w:ascii="仿宋" w:hAnsi="仿宋" w:eastAsia="仿宋" w:cs="仿宋"/>
          <w:color w:val="auto"/>
          <w:kern w:val="0"/>
          <w:sz w:val="32"/>
          <w:szCs w:val="32"/>
          <w:highlight w:val="none"/>
          <w:lang w:val="en-US" w:eastAsia="zh-CN"/>
        </w:rPr>
        <w:t>2000</w:t>
      </w:r>
      <w:r>
        <w:rPr>
          <w:rFonts w:hint="eastAsia" w:ascii="仿宋" w:hAnsi="仿宋" w:eastAsia="仿宋" w:cs="仿宋"/>
          <w:color w:val="auto"/>
          <w:kern w:val="0"/>
          <w:sz w:val="32"/>
          <w:szCs w:val="32"/>
          <w:highlight w:val="none"/>
        </w:rPr>
        <w:t>字以上的</w:t>
      </w:r>
      <w:r>
        <w:rPr>
          <w:rFonts w:hint="eastAsia" w:ascii="仿宋" w:hAnsi="仿宋" w:eastAsia="仿宋" w:cs="仿宋"/>
          <w:color w:val="auto"/>
          <w:kern w:val="0"/>
          <w:sz w:val="32"/>
          <w:szCs w:val="32"/>
          <w:highlight w:val="none"/>
          <w:lang w:eastAsia="zh-CN"/>
        </w:rPr>
        <w:t>理论或学术</w:t>
      </w:r>
      <w:r>
        <w:rPr>
          <w:rFonts w:hint="eastAsia" w:ascii="仿宋" w:hAnsi="仿宋" w:eastAsia="仿宋" w:cs="仿宋"/>
          <w:color w:val="auto"/>
          <w:kern w:val="0"/>
          <w:sz w:val="32"/>
          <w:szCs w:val="32"/>
          <w:highlight w:val="none"/>
        </w:rPr>
        <w:t>文章，一般项目和青年项目在《北京日报》发表1篇</w:t>
      </w:r>
      <w:r>
        <w:rPr>
          <w:rFonts w:hint="eastAsia" w:ascii="仿宋" w:hAnsi="仿宋" w:eastAsia="仿宋" w:cs="仿宋"/>
          <w:color w:val="auto"/>
          <w:kern w:val="0"/>
          <w:sz w:val="32"/>
          <w:szCs w:val="32"/>
          <w:highlight w:val="none"/>
          <w:lang w:val="en-US" w:eastAsia="zh-CN"/>
        </w:rPr>
        <w:t>2000</w:t>
      </w:r>
      <w:r>
        <w:rPr>
          <w:rFonts w:hint="eastAsia" w:ascii="仿宋" w:hAnsi="仿宋" w:eastAsia="仿宋" w:cs="仿宋"/>
          <w:color w:val="auto"/>
          <w:kern w:val="0"/>
          <w:sz w:val="32"/>
          <w:szCs w:val="32"/>
          <w:highlight w:val="none"/>
        </w:rPr>
        <w:t>字以上的</w:t>
      </w:r>
      <w:r>
        <w:rPr>
          <w:rFonts w:hint="eastAsia" w:ascii="仿宋" w:hAnsi="仿宋" w:eastAsia="仿宋" w:cs="仿宋"/>
          <w:color w:val="auto"/>
          <w:kern w:val="0"/>
          <w:sz w:val="32"/>
          <w:szCs w:val="32"/>
          <w:highlight w:val="none"/>
          <w:lang w:eastAsia="zh-CN"/>
        </w:rPr>
        <w:t>理论或学术</w:t>
      </w:r>
      <w:r>
        <w:rPr>
          <w:rFonts w:hint="eastAsia" w:ascii="仿宋" w:hAnsi="仿宋" w:eastAsia="仿宋" w:cs="仿宋"/>
          <w:color w:val="auto"/>
          <w:kern w:val="0"/>
          <w:sz w:val="32"/>
          <w:szCs w:val="32"/>
          <w:highlight w:val="none"/>
        </w:rPr>
        <w:t>文章；</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（六）</w:t>
      </w:r>
      <w:r>
        <w:rPr>
          <w:rFonts w:hint="eastAsia" w:ascii="仿宋" w:hAnsi="仿宋" w:eastAsia="仿宋" w:cs="仿宋"/>
          <w:color w:val="auto"/>
          <w:kern w:val="0"/>
          <w:sz w:val="32"/>
          <w:szCs w:val="32"/>
          <w:highlight w:val="none"/>
        </w:rPr>
        <w:t>研究成果在《中国社会科学》发表或被《新华文摘》全文转载；</w:t>
      </w:r>
    </w:p>
    <w:p>
      <w:pPr>
        <w:keepNext w:val="0"/>
        <w:keepLines w:val="0"/>
        <w:pageBreakBefore w:val="0"/>
        <w:widowControl/>
        <w:kinsoku/>
        <w:wordWrap/>
        <w:overflowPunct/>
        <w:topLinePunct w:val="0"/>
        <w:bidi w:val="0"/>
        <w:adjustRightInd/>
        <w:snapToGrid/>
        <w:spacing w:before="0" w:after="0" w:line="560" w:lineRule="exact"/>
        <w:ind w:left="0" w:leftChars="0" w:right="0" w:firstLine="627" w:firstLineChars="196"/>
        <w:jc w:val="both"/>
        <w:textAlignment w:val="baseline"/>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（七）</w:t>
      </w:r>
      <w:r>
        <w:rPr>
          <w:rFonts w:hint="eastAsia" w:ascii="仿宋" w:hAnsi="仿宋" w:eastAsia="仿宋" w:cs="仿宋"/>
          <w:color w:val="auto"/>
          <w:kern w:val="0"/>
          <w:sz w:val="32"/>
          <w:szCs w:val="32"/>
          <w:highlight w:val="none"/>
        </w:rPr>
        <w:t>重点项目研究成果被《成果要报》采用2篇，一般项目、青年项目研究成果被《成果要报》采用1篇。</w:t>
      </w:r>
    </w:p>
    <w:p>
      <w:pPr>
        <w:keepNext w:val="0"/>
        <w:keepLines w:val="0"/>
        <w:pageBreakBefore w:val="0"/>
        <w:widowControl/>
        <w:kinsoku/>
        <w:wordWrap/>
        <w:overflowPunct/>
        <w:topLinePunct w:val="0"/>
        <w:bidi w:val="0"/>
        <w:adjustRightInd/>
        <w:snapToGrid/>
        <w:spacing w:before="0" w:after="0" w:line="560" w:lineRule="exact"/>
        <w:ind w:left="0" w:leftChars="0" w:right="0" w:firstLine="627" w:firstLineChars="196"/>
        <w:jc w:val="both"/>
        <w:textAlignment w:val="baseline"/>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申请免于鉴定</w:t>
      </w:r>
      <w:r>
        <w:rPr>
          <w:rFonts w:hint="eastAsia" w:ascii="仿宋" w:hAnsi="仿宋" w:eastAsia="仿宋" w:cs="仿宋"/>
          <w:color w:val="auto"/>
          <w:kern w:val="0"/>
          <w:sz w:val="32"/>
          <w:szCs w:val="32"/>
          <w:highlight w:val="none"/>
          <w:lang w:eastAsia="zh-CN"/>
        </w:rPr>
        <w:t>结项</w:t>
      </w:r>
      <w:r>
        <w:rPr>
          <w:rFonts w:hint="eastAsia" w:ascii="仿宋" w:hAnsi="仿宋" w:eastAsia="仿宋" w:cs="仿宋"/>
          <w:color w:val="auto"/>
          <w:kern w:val="0"/>
          <w:sz w:val="32"/>
          <w:szCs w:val="32"/>
          <w:highlight w:val="none"/>
        </w:rPr>
        <w:t>的成果及证明材料须为项目在研期间产生且与项目主题密切相关。</w:t>
      </w:r>
    </w:p>
    <w:p>
      <w:pPr>
        <w:keepNext w:val="0"/>
        <w:keepLines w:val="0"/>
        <w:pageBreakBefore w:val="0"/>
        <w:kinsoku/>
        <w:wordWrap/>
        <w:overflowPunct/>
        <w:topLinePunct w:val="0"/>
        <w:bidi w:val="0"/>
        <w:adjustRightInd/>
        <w:snapToGrid/>
        <w:spacing w:before="0" w:after="0" w:line="560" w:lineRule="exact"/>
        <w:ind w:left="0" w:leftChars="0" w:right="0" w:firstLine="642"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b/>
          <w:bCs/>
          <w:color w:val="auto"/>
          <w:kern w:val="0"/>
          <w:sz w:val="32"/>
          <w:szCs w:val="32"/>
          <w:highlight w:val="none"/>
          <w:lang w:val="zh-CN"/>
        </w:rPr>
        <w:t>第二十九条</w:t>
      </w:r>
      <w:r>
        <w:rPr>
          <w:rFonts w:hint="eastAsia" w:ascii="仿宋" w:hAnsi="仿宋" w:eastAsia="仿宋" w:cs="仿宋"/>
          <w:color w:val="auto"/>
          <w:kern w:val="0"/>
          <w:sz w:val="32"/>
          <w:szCs w:val="32"/>
          <w:highlight w:val="none"/>
          <w:lang w:val="zh-CN"/>
        </w:rPr>
        <w:t>　</w:t>
      </w:r>
      <w:r>
        <w:rPr>
          <w:rFonts w:hint="eastAsia" w:ascii="仿宋" w:hAnsi="仿宋" w:eastAsia="仿宋" w:cs="仿宋"/>
          <w:color w:val="auto"/>
          <w:kern w:val="0"/>
          <w:sz w:val="32"/>
          <w:szCs w:val="32"/>
          <w:highlight w:val="none"/>
        </w:rPr>
        <w:t>经所在单位保密部门认定，项目最终成果涉及党和国家机密不宜公开鉴定，且成果质量已得到相关厅局级以上部门认可的（须提供书面证明材料）</w:t>
      </w:r>
      <w:r>
        <w:rPr>
          <w:rFonts w:hint="eastAsia" w:ascii="仿宋" w:hAnsi="仿宋" w:eastAsia="仿宋" w:cs="仿宋"/>
          <w:color w:val="auto"/>
          <w:kern w:val="0"/>
          <w:sz w:val="32"/>
          <w:szCs w:val="32"/>
          <w:highlight w:val="none"/>
          <w:lang w:eastAsia="zh-CN"/>
        </w:rPr>
        <w:t>，</w:t>
      </w:r>
      <w:r>
        <w:rPr>
          <w:rFonts w:hint="eastAsia" w:ascii="仿宋" w:hAnsi="仿宋" w:eastAsia="仿宋" w:cs="仿宋"/>
          <w:color w:val="auto"/>
          <w:kern w:val="0"/>
          <w:sz w:val="32"/>
          <w:szCs w:val="32"/>
          <w:highlight w:val="none"/>
        </w:rPr>
        <w:t>可申请免于鉴定结项。</w:t>
      </w:r>
    </w:p>
    <w:p>
      <w:pPr>
        <w:keepNext w:val="0"/>
        <w:keepLines w:val="0"/>
        <w:pageBreakBefore w:val="0"/>
        <w:kinsoku/>
        <w:wordWrap/>
        <w:overflowPunct/>
        <w:topLinePunct w:val="0"/>
        <w:bidi w:val="0"/>
        <w:adjustRightInd/>
        <w:snapToGrid/>
        <w:spacing w:before="0" w:after="0" w:line="560" w:lineRule="exact"/>
        <w:ind w:left="0" w:leftChars="0" w:right="0" w:firstLine="642"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b/>
          <w:bCs/>
          <w:color w:val="auto"/>
          <w:kern w:val="0"/>
          <w:sz w:val="32"/>
          <w:szCs w:val="32"/>
          <w:highlight w:val="none"/>
          <w:lang w:val="zh-CN"/>
        </w:rPr>
        <w:t>第三十条</w:t>
      </w:r>
      <w:r>
        <w:rPr>
          <w:rFonts w:hint="eastAsia" w:ascii="仿宋" w:hAnsi="仿宋" w:eastAsia="仿宋" w:cs="仿宋"/>
          <w:color w:val="auto"/>
          <w:kern w:val="0"/>
          <w:sz w:val="32"/>
          <w:szCs w:val="32"/>
          <w:highlight w:val="none"/>
          <w:lang w:val="zh-CN"/>
        </w:rPr>
        <w:t>　最终</w:t>
      </w:r>
      <w:r>
        <w:rPr>
          <w:rFonts w:hint="eastAsia" w:ascii="仿宋" w:hAnsi="仿宋" w:eastAsia="仿宋" w:cs="仿宋"/>
          <w:color w:val="auto"/>
          <w:kern w:val="0"/>
          <w:sz w:val="32"/>
          <w:szCs w:val="32"/>
          <w:highlight w:val="none"/>
        </w:rPr>
        <w:t>成果鉴定等级为“合格”以上</w:t>
      </w:r>
      <w:r>
        <w:rPr>
          <w:rFonts w:hint="eastAsia" w:ascii="仿宋" w:hAnsi="仿宋" w:eastAsia="仿宋" w:cs="仿宋"/>
          <w:color w:val="auto"/>
          <w:kern w:val="0"/>
          <w:sz w:val="32"/>
          <w:szCs w:val="32"/>
          <w:highlight w:val="none"/>
          <w:lang w:eastAsia="zh-CN"/>
        </w:rPr>
        <w:t>或获准</w:t>
      </w:r>
      <w:r>
        <w:rPr>
          <w:rFonts w:hint="eastAsia" w:ascii="仿宋" w:hAnsi="仿宋" w:eastAsia="仿宋" w:cs="仿宋"/>
          <w:color w:val="auto"/>
          <w:kern w:val="0"/>
          <w:sz w:val="32"/>
          <w:szCs w:val="32"/>
          <w:highlight w:val="none"/>
        </w:rPr>
        <w:t>免于鉴定的项目，项目负责人</w:t>
      </w:r>
      <w:r>
        <w:rPr>
          <w:rFonts w:hint="eastAsia" w:ascii="仿宋" w:hAnsi="仿宋" w:eastAsia="仿宋" w:cs="仿宋"/>
          <w:color w:val="auto"/>
          <w:kern w:val="0"/>
          <w:sz w:val="32"/>
          <w:szCs w:val="32"/>
          <w:highlight w:val="none"/>
          <w:lang w:eastAsia="zh-CN"/>
        </w:rPr>
        <w:t>须按照规定办理</w:t>
      </w:r>
      <w:r>
        <w:rPr>
          <w:rFonts w:hint="eastAsia" w:ascii="仿宋" w:hAnsi="仿宋" w:eastAsia="仿宋" w:cs="仿宋"/>
          <w:color w:val="auto"/>
          <w:kern w:val="0"/>
          <w:sz w:val="32"/>
          <w:szCs w:val="32"/>
          <w:highlight w:val="none"/>
        </w:rPr>
        <w:t>结项</w:t>
      </w:r>
      <w:r>
        <w:rPr>
          <w:rFonts w:hint="eastAsia" w:ascii="仿宋" w:hAnsi="仿宋" w:eastAsia="仿宋" w:cs="仿宋"/>
          <w:color w:val="auto"/>
          <w:kern w:val="0"/>
          <w:sz w:val="32"/>
          <w:szCs w:val="32"/>
          <w:highlight w:val="none"/>
          <w:lang w:eastAsia="zh-CN"/>
        </w:rPr>
        <w:t>手续。</w:t>
      </w:r>
      <w:r>
        <w:rPr>
          <w:rFonts w:hint="eastAsia" w:ascii="仿宋" w:hAnsi="仿宋" w:eastAsia="仿宋" w:cs="仿宋"/>
          <w:color w:val="auto"/>
          <w:kern w:val="0"/>
          <w:sz w:val="32"/>
          <w:szCs w:val="32"/>
          <w:highlight w:val="none"/>
        </w:rPr>
        <w:t>市社科联、市社科规划办</w:t>
      </w:r>
      <w:r>
        <w:rPr>
          <w:rFonts w:hint="eastAsia" w:ascii="仿宋" w:hAnsi="仿宋" w:eastAsia="仿宋" w:cs="仿宋"/>
          <w:color w:val="auto"/>
          <w:kern w:val="0"/>
          <w:sz w:val="32"/>
          <w:szCs w:val="32"/>
          <w:highlight w:val="none"/>
          <w:lang w:eastAsia="zh-CN"/>
        </w:rPr>
        <w:t>对提交的结项材料审核验收合格后，颁发</w:t>
      </w:r>
      <w:r>
        <w:rPr>
          <w:rFonts w:hint="eastAsia" w:ascii="仿宋" w:hAnsi="仿宋" w:eastAsia="仿宋" w:cs="仿宋"/>
          <w:color w:val="auto"/>
          <w:kern w:val="0"/>
          <w:sz w:val="32"/>
          <w:szCs w:val="32"/>
          <w:highlight w:val="none"/>
        </w:rPr>
        <w:t>《北京市社会科学基金项目结项证书》。</w:t>
      </w:r>
    </w:p>
    <w:p>
      <w:pPr>
        <w:keepNext w:val="0"/>
        <w:keepLines w:val="0"/>
        <w:pageBreakBefore w:val="0"/>
        <w:kinsoku/>
        <w:wordWrap/>
        <w:overflowPunct/>
        <w:topLinePunct w:val="0"/>
        <w:bidi w:val="0"/>
        <w:adjustRightInd/>
        <w:snapToGrid/>
        <w:spacing w:before="0" w:after="0" w:line="560" w:lineRule="exact"/>
        <w:ind w:left="0" w:leftChars="0" w:right="0" w:firstLine="642" w:firstLineChars="200"/>
        <w:jc w:val="both"/>
        <w:outlineLvl w:val="9"/>
        <w:rPr>
          <w:rFonts w:hint="eastAsia" w:ascii="仿宋" w:hAnsi="仿宋" w:eastAsia="仿宋" w:cs="仿宋"/>
          <w:color w:val="auto"/>
          <w:kern w:val="0"/>
          <w:sz w:val="32"/>
          <w:szCs w:val="32"/>
          <w:highlight w:val="none"/>
          <w:lang w:val="zh-CN" w:eastAsia="zh-CN"/>
        </w:rPr>
      </w:pPr>
      <w:r>
        <w:rPr>
          <w:rFonts w:hint="eastAsia" w:ascii="仿宋" w:hAnsi="仿宋" w:eastAsia="仿宋" w:cs="仿宋"/>
          <w:b/>
          <w:bCs/>
          <w:color w:val="auto"/>
          <w:kern w:val="0"/>
          <w:sz w:val="32"/>
          <w:szCs w:val="32"/>
          <w:highlight w:val="none"/>
          <w:lang w:eastAsia="zh-CN"/>
        </w:rPr>
        <w:t>第三十一条</w:t>
      </w:r>
      <w:r>
        <w:rPr>
          <w:rFonts w:hint="eastAsia" w:ascii="仿宋" w:hAnsi="仿宋" w:eastAsia="仿宋" w:cs="仿宋"/>
          <w:color w:val="auto"/>
          <w:kern w:val="0"/>
          <w:sz w:val="32"/>
          <w:szCs w:val="32"/>
          <w:highlight w:val="none"/>
          <w:lang w:val="en-US" w:eastAsia="zh-CN"/>
        </w:rPr>
        <w:t xml:space="preserve">  </w:t>
      </w:r>
      <w:r>
        <w:rPr>
          <w:rFonts w:hint="eastAsia" w:ascii="仿宋" w:hAnsi="仿宋" w:eastAsia="仿宋" w:cs="仿宋"/>
          <w:color w:val="auto"/>
          <w:kern w:val="0"/>
          <w:sz w:val="32"/>
          <w:szCs w:val="32"/>
          <w:highlight w:val="none"/>
        </w:rPr>
        <w:t>成果鉴定为“不合格”的，项目负责人须按照修改建议对成果修改后，申请二次鉴定。</w:t>
      </w:r>
    </w:p>
    <w:p>
      <w:pPr>
        <w:pStyle w:val="7"/>
        <w:keepNext w:val="0"/>
        <w:keepLines w:val="0"/>
        <w:pageBreakBefore w:val="0"/>
        <w:widowControl/>
        <w:numPr>
          <w:ilvl w:val="0"/>
          <w:numId w:val="0"/>
        </w:numPr>
        <w:kinsoku/>
        <w:wordWrap/>
        <w:overflowPunct/>
        <w:topLinePunct w:val="0"/>
        <w:autoSpaceDE/>
        <w:autoSpaceDN/>
        <w:bidi w:val="0"/>
        <w:adjustRightInd/>
        <w:snapToGrid/>
        <w:spacing w:before="313" w:beforeLines="100" w:beforeAutospacing="0" w:after="313" w:afterLines="100" w:afterAutospacing="0" w:line="560" w:lineRule="exact"/>
        <w:jc w:val="center"/>
        <w:textAlignment w:val="auto"/>
        <w:rPr>
          <w:rStyle w:val="11"/>
          <w:rFonts w:hint="eastAsia" w:ascii="黑体" w:hAnsi="黑体" w:eastAsia="黑体" w:cs="黑体"/>
          <w:b w:val="0"/>
          <w:sz w:val="32"/>
          <w:szCs w:val="32"/>
          <w:lang w:val="zh-CN" w:eastAsia="zh-CN"/>
        </w:rPr>
      </w:pPr>
      <w:r>
        <w:rPr>
          <w:rStyle w:val="11"/>
          <w:rFonts w:hint="eastAsia" w:ascii="黑体" w:hAnsi="黑体" w:eastAsia="黑体" w:cs="黑体"/>
          <w:b w:val="0"/>
          <w:sz w:val="32"/>
          <w:szCs w:val="32"/>
          <w:lang w:val="zh-CN" w:eastAsia="zh-CN"/>
        </w:rPr>
        <w:t>第六章  奖励惩戒</w:t>
      </w:r>
    </w:p>
    <w:p>
      <w:pPr>
        <w:keepNext w:val="0"/>
        <w:keepLines w:val="0"/>
        <w:pageBreakBefore w:val="0"/>
        <w:kinsoku/>
        <w:wordWrap/>
        <w:overflowPunct/>
        <w:topLinePunct w:val="0"/>
        <w:autoSpaceDE w:val="0"/>
        <w:autoSpaceDN w:val="0"/>
        <w:bidi w:val="0"/>
        <w:adjustRightInd w:val="0"/>
        <w:snapToGrid/>
        <w:spacing w:before="0" w:after="0" w:line="560" w:lineRule="exact"/>
        <w:ind w:left="0" w:leftChars="0" w:right="0" w:firstLine="610" w:firstLineChars="190"/>
        <w:jc w:val="both"/>
        <w:outlineLvl w:val="9"/>
        <w:rPr>
          <w:rFonts w:hint="eastAsia" w:ascii="仿宋" w:hAnsi="仿宋" w:eastAsia="仿宋" w:cs="仿宋"/>
          <w:color w:val="auto"/>
          <w:kern w:val="0"/>
          <w:sz w:val="32"/>
          <w:szCs w:val="32"/>
          <w:highlight w:val="none"/>
          <w:lang w:val="zh-CN"/>
        </w:rPr>
      </w:pPr>
      <w:r>
        <w:rPr>
          <w:rFonts w:hint="eastAsia" w:ascii="仿宋" w:hAnsi="仿宋" w:eastAsia="仿宋" w:cs="仿宋"/>
          <w:b/>
          <w:bCs/>
          <w:color w:val="auto"/>
          <w:kern w:val="0"/>
          <w:sz w:val="32"/>
          <w:szCs w:val="32"/>
          <w:highlight w:val="none"/>
          <w:lang w:val="en-US" w:eastAsia="zh-CN"/>
        </w:rPr>
        <w:t>第三十二条</w:t>
      </w:r>
      <w:r>
        <w:rPr>
          <w:rFonts w:hint="eastAsia" w:ascii="仿宋" w:hAnsi="仿宋" w:eastAsia="仿宋" w:cs="仿宋"/>
          <w:color w:val="auto"/>
          <w:kern w:val="0"/>
          <w:sz w:val="32"/>
          <w:szCs w:val="32"/>
          <w:highlight w:val="none"/>
          <w:lang w:val="en-US" w:eastAsia="zh-CN"/>
        </w:rPr>
        <w:t xml:space="preserve"> 市社科联、市社科规划办对二级管理单位实行年度考评。将项目管理数量、项目管理工作的规范性、项目研究成果质量、科研信誉等情况，作为优秀二级管理单位和先进个人的考评指标，与下一年度项目申报指标挂钩。</w:t>
      </w:r>
    </w:p>
    <w:p>
      <w:pPr>
        <w:keepNext w:val="0"/>
        <w:keepLines w:val="0"/>
        <w:pageBreakBefore w:val="0"/>
        <w:kinsoku/>
        <w:wordWrap/>
        <w:overflowPunct/>
        <w:topLinePunct w:val="0"/>
        <w:autoSpaceDE w:val="0"/>
        <w:autoSpaceDN w:val="0"/>
        <w:bidi w:val="0"/>
        <w:adjustRightInd w:val="0"/>
        <w:snapToGrid/>
        <w:spacing w:before="0" w:after="0" w:line="560" w:lineRule="exact"/>
        <w:ind w:left="0" w:leftChars="0" w:right="0" w:firstLine="610" w:firstLineChars="190"/>
        <w:jc w:val="both"/>
        <w:outlineLvl w:val="9"/>
        <w:rPr>
          <w:rFonts w:hint="eastAsia" w:ascii="仿宋" w:hAnsi="仿宋" w:eastAsia="仿宋" w:cs="仿宋"/>
          <w:color w:val="auto"/>
          <w:kern w:val="0"/>
          <w:sz w:val="32"/>
          <w:szCs w:val="32"/>
          <w:highlight w:val="none"/>
          <w:lang w:val="zh-CN"/>
        </w:rPr>
      </w:pPr>
      <w:r>
        <w:rPr>
          <w:rFonts w:hint="eastAsia" w:ascii="仿宋" w:hAnsi="仿宋" w:eastAsia="仿宋" w:cs="仿宋"/>
          <w:b/>
          <w:bCs/>
          <w:color w:val="auto"/>
          <w:kern w:val="0"/>
          <w:sz w:val="32"/>
          <w:szCs w:val="32"/>
          <w:highlight w:val="none"/>
          <w:lang w:val="zh-CN"/>
        </w:rPr>
        <w:t>第三十三条</w:t>
      </w:r>
      <w:r>
        <w:rPr>
          <w:rFonts w:hint="eastAsia" w:ascii="仿宋" w:hAnsi="仿宋" w:eastAsia="仿宋" w:cs="仿宋"/>
          <w:color w:val="auto"/>
          <w:kern w:val="0"/>
          <w:sz w:val="32"/>
          <w:szCs w:val="32"/>
          <w:highlight w:val="none"/>
          <w:lang w:val="en-US" w:eastAsia="zh-CN"/>
        </w:rPr>
        <w:t xml:space="preserve"> </w:t>
      </w:r>
      <w:r>
        <w:rPr>
          <w:rFonts w:hint="eastAsia" w:ascii="仿宋" w:hAnsi="仿宋" w:eastAsia="仿宋" w:cs="仿宋"/>
          <w:color w:val="auto"/>
          <w:kern w:val="0"/>
          <w:sz w:val="32"/>
          <w:szCs w:val="32"/>
          <w:highlight w:val="none"/>
          <w:lang w:val="zh-CN"/>
        </w:rPr>
        <w:t>有下列情形之一的，</w:t>
      </w:r>
      <w:r>
        <w:rPr>
          <w:rFonts w:hint="eastAsia" w:ascii="仿宋" w:hAnsi="仿宋" w:eastAsia="仿宋" w:cs="仿宋"/>
          <w:color w:val="auto"/>
          <w:sz w:val="32"/>
          <w:szCs w:val="32"/>
          <w:highlight w:val="none"/>
        </w:rPr>
        <w:t>市社科联、市社科规划办</w:t>
      </w:r>
      <w:r>
        <w:rPr>
          <w:rFonts w:hint="eastAsia" w:ascii="仿宋" w:hAnsi="仿宋" w:eastAsia="仿宋" w:cs="仿宋"/>
          <w:color w:val="auto"/>
          <w:kern w:val="0"/>
          <w:sz w:val="32"/>
          <w:szCs w:val="32"/>
          <w:highlight w:val="none"/>
          <w:lang w:val="zh-CN"/>
        </w:rPr>
        <w:t>予以鼓励，项目负责人</w:t>
      </w:r>
      <w:r>
        <w:rPr>
          <w:rFonts w:hint="eastAsia" w:ascii="仿宋" w:hAnsi="仿宋" w:eastAsia="仿宋" w:cs="仿宋"/>
          <w:color w:val="auto"/>
          <w:sz w:val="32"/>
          <w:szCs w:val="32"/>
          <w:highlight w:val="none"/>
        </w:rPr>
        <w:t>围绕同一研究领域进行深入持续研究，</w:t>
      </w:r>
      <w:r>
        <w:rPr>
          <w:rFonts w:hint="eastAsia" w:ascii="仿宋" w:hAnsi="仿宋" w:eastAsia="仿宋" w:cs="仿宋"/>
          <w:color w:val="auto"/>
          <w:kern w:val="0"/>
          <w:sz w:val="32"/>
          <w:szCs w:val="32"/>
          <w:highlight w:val="none"/>
          <w:lang w:val="zh-CN"/>
        </w:rPr>
        <w:t>再次申报规划项目时，可</w:t>
      </w:r>
      <w:r>
        <w:rPr>
          <w:rFonts w:hint="eastAsia" w:ascii="仿宋" w:hAnsi="仿宋" w:eastAsia="仿宋" w:cs="仿宋"/>
          <w:color w:val="auto"/>
          <w:sz w:val="32"/>
          <w:szCs w:val="32"/>
          <w:highlight w:val="none"/>
        </w:rPr>
        <w:t>不占本单位申报指标，</w:t>
      </w:r>
      <w:r>
        <w:rPr>
          <w:rFonts w:hint="eastAsia" w:ascii="仿宋" w:hAnsi="仿宋" w:eastAsia="仿宋" w:cs="仿宋"/>
          <w:color w:val="auto"/>
          <w:kern w:val="0"/>
          <w:sz w:val="32"/>
          <w:szCs w:val="32"/>
          <w:highlight w:val="none"/>
          <w:lang w:val="zh-CN"/>
        </w:rPr>
        <w:t>不经过通讯评审，直接入围会议评审。</w:t>
      </w:r>
    </w:p>
    <w:p>
      <w:pPr>
        <w:keepNext w:val="0"/>
        <w:keepLines w:val="0"/>
        <w:pageBreakBefore w:val="0"/>
        <w:kinsoku/>
        <w:wordWrap/>
        <w:overflowPunct/>
        <w:topLinePunct w:val="0"/>
        <w:autoSpaceDE w:val="0"/>
        <w:autoSpaceDN w:val="0"/>
        <w:bidi w:val="0"/>
        <w:adjustRightInd w:val="0"/>
        <w:snapToGrid/>
        <w:spacing w:before="0" w:after="0" w:line="560" w:lineRule="exact"/>
        <w:ind w:left="0" w:leftChars="0" w:right="0" w:firstLine="608" w:firstLineChars="190"/>
        <w:jc w:val="both"/>
        <w:outlineLvl w:val="9"/>
        <w:rPr>
          <w:rFonts w:hint="eastAsia" w:ascii="仿宋" w:hAnsi="仿宋" w:eastAsia="仿宋" w:cs="仿宋"/>
          <w:b w:val="0"/>
          <w:bCs w:val="0"/>
          <w:color w:val="auto"/>
          <w:kern w:val="0"/>
          <w:sz w:val="32"/>
          <w:szCs w:val="32"/>
          <w:highlight w:val="none"/>
          <w:lang w:val="zh-CN"/>
        </w:rPr>
      </w:pPr>
      <w:r>
        <w:rPr>
          <w:rFonts w:hint="eastAsia" w:ascii="仿宋" w:hAnsi="仿宋" w:eastAsia="仿宋" w:cs="仿宋"/>
          <w:b w:val="0"/>
          <w:bCs w:val="0"/>
          <w:color w:val="auto"/>
          <w:kern w:val="0"/>
          <w:sz w:val="32"/>
          <w:szCs w:val="32"/>
          <w:highlight w:val="none"/>
          <w:lang w:val="zh-CN"/>
        </w:rPr>
        <w:t>（一）承担的项目结项等级为“优秀”；</w:t>
      </w:r>
    </w:p>
    <w:p>
      <w:pPr>
        <w:keepNext w:val="0"/>
        <w:keepLines w:val="0"/>
        <w:pageBreakBefore w:val="0"/>
        <w:kinsoku/>
        <w:wordWrap/>
        <w:overflowPunct/>
        <w:topLinePunct w:val="0"/>
        <w:autoSpaceDE w:val="0"/>
        <w:autoSpaceDN w:val="0"/>
        <w:bidi w:val="0"/>
        <w:adjustRightInd w:val="0"/>
        <w:snapToGrid/>
        <w:spacing w:before="0" w:after="0" w:line="560" w:lineRule="exact"/>
        <w:ind w:left="0" w:leftChars="0" w:right="0" w:firstLine="608" w:firstLineChars="190"/>
        <w:jc w:val="both"/>
        <w:outlineLvl w:val="9"/>
        <w:rPr>
          <w:rFonts w:hint="eastAsia" w:ascii="仿宋" w:hAnsi="仿宋" w:eastAsia="仿宋" w:cs="仿宋"/>
          <w:b w:val="0"/>
          <w:bCs w:val="0"/>
          <w:color w:val="auto"/>
          <w:kern w:val="0"/>
          <w:sz w:val="32"/>
          <w:szCs w:val="32"/>
          <w:highlight w:val="none"/>
          <w:lang w:val="en-US"/>
        </w:rPr>
      </w:pPr>
      <w:r>
        <w:rPr>
          <w:rFonts w:hint="eastAsia" w:ascii="仿宋" w:hAnsi="仿宋" w:eastAsia="仿宋" w:cs="仿宋"/>
          <w:b w:val="0"/>
          <w:bCs w:val="0"/>
          <w:color w:val="auto"/>
          <w:kern w:val="0"/>
          <w:sz w:val="32"/>
          <w:szCs w:val="32"/>
          <w:highlight w:val="none"/>
          <w:lang w:val="zh-CN"/>
        </w:rPr>
        <w:t>（二）</w:t>
      </w:r>
      <w:r>
        <w:rPr>
          <w:rFonts w:hint="eastAsia" w:ascii="仿宋" w:hAnsi="仿宋" w:eastAsia="仿宋" w:cs="仿宋"/>
          <w:b w:val="0"/>
          <w:bCs w:val="0"/>
          <w:color w:val="auto"/>
          <w:sz w:val="32"/>
          <w:szCs w:val="32"/>
          <w:highlight w:val="none"/>
        </w:rPr>
        <w:t>研究成果</w:t>
      </w:r>
      <w:r>
        <w:rPr>
          <w:rFonts w:hint="eastAsia" w:ascii="仿宋" w:hAnsi="仿宋" w:eastAsia="仿宋" w:cs="仿宋"/>
          <w:b w:val="0"/>
          <w:bCs w:val="0"/>
          <w:color w:val="auto"/>
          <w:sz w:val="32"/>
          <w:szCs w:val="32"/>
          <w:highlight w:val="none"/>
          <w:lang w:eastAsia="zh-CN"/>
        </w:rPr>
        <w:t>获北京市哲学社会科学优秀成果奖；</w:t>
      </w:r>
      <w:r>
        <w:rPr>
          <w:rFonts w:hint="eastAsia" w:ascii="仿宋" w:hAnsi="仿宋" w:eastAsia="仿宋" w:cs="仿宋"/>
          <w:b w:val="0"/>
          <w:bCs w:val="0"/>
          <w:color w:val="auto"/>
          <w:sz w:val="32"/>
          <w:szCs w:val="32"/>
          <w:highlight w:val="none"/>
          <w:lang w:val="en-US" w:eastAsia="zh-CN"/>
        </w:rPr>
        <w:t xml:space="preserve"> </w:t>
      </w:r>
    </w:p>
    <w:p>
      <w:pPr>
        <w:keepNext w:val="0"/>
        <w:keepLines w:val="0"/>
        <w:pageBreakBefore w:val="0"/>
        <w:kinsoku/>
        <w:wordWrap/>
        <w:overflowPunct/>
        <w:topLinePunct w:val="0"/>
        <w:autoSpaceDE w:val="0"/>
        <w:autoSpaceDN w:val="0"/>
        <w:bidi w:val="0"/>
        <w:adjustRightInd w:val="0"/>
        <w:snapToGrid/>
        <w:spacing w:before="0" w:after="0" w:line="560" w:lineRule="exact"/>
        <w:ind w:left="0" w:leftChars="0" w:right="0" w:firstLine="608" w:firstLineChars="190"/>
        <w:jc w:val="both"/>
        <w:outlineLvl w:val="9"/>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lang w:eastAsia="zh-CN"/>
        </w:rPr>
        <w:t>（三）</w:t>
      </w:r>
      <w:r>
        <w:rPr>
          <w:rFonts w:hint="eastAsia" w:ascii="仿宋" w:hAnsi="仿宋" w:eastAsia="仿宋" w:cs="仿宋"/>
          <w:b w:val="0"/>
          <w:bCs w:val="0"/>
          <w:color w:val="auto"/>
          <w:kern w:val="0"/>
          <w:sz w:val="32"/>
          <w:szCs w:val="32"/>
          <w:highlight w:val="none"/>
          <w:lang w:val="zh-CN"/>
        </w:rPr>
        <w:t>研究成果入选《成果要报》且获省部级以上领导批示。</w:t>
      </w:r>
    </w:p>
    <w:p>
      <w:pPr>
        <w:keepNext w:val="0"/>
        <w:keepLines w:val="0"/>
        <w:pageBreakBefore w:val="0"/>
        <w:kinsoku/>
        <w:wordWrap/>
        <w:overflowPunct/>
        <w:topLinePunct w:val="0"/>
        <w:bidi w:val="0"/>
        <w:adjustRightInd/>
        <w:snapToGrid/>
        <w:spacing w:before="0" w:after="0" w:line="560" w:lineRule="exact"/>
        <w:ind w:left="0" w:leftChars="0" w:right="0" w:firstLine="642"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b/>
          <w:bCs w:val="0"/>
          <w:color w:val="auto"/>
          <w:sz w:val="32"/>
          <w:szCs w:val="32"/>
          <w:highlight w:val="none"/>
        </w:rPr>
        <w:t>第</w:t>
      </w:r>
      <w:r>
        <w:rPr>
          <w:rFonts w:hint="eastAsia" w:ascii="仿宋" w:hAnsi="仿宋" w:eastAsia="仿宋" w:cs="仿宋"/>
          <w:b/>
          <w:bCs w:val="0"/>
          <w:color w:val="auto"/>
          <w:sz w:val="32"/>
          <w:szCs w:val="32"/>
          <w:highlight w:val="none"/>
          <w:lang w:eastAsia="zh-CN"/>
        </w:rPr>
        <w:t>三十四</w:t>
      </w:r>
      <w:r>
        <w:rPr>
          <w:rFonts w:hint="eastAsia" w:ascii="仿宋" w:hAnsi="仿宋" w:eastAsia="仿宋" w:cs="仿宋"/>
          <w:b/>
          <w:bCs w:val="0"/>
          <w:color w:val="auto"/>
          <w:sz w:val="32"/>
          <w:szCs w:val="32"/>
          <w:highlight w:val="none"/>
        </w:rPr>
        <w:t>条</w:t>
      </w:r>
      <w:r>
        <w:rPr>
          <w:rFonts w:hint="eastAsia" w:ascii="仿宋" w:hAnsi="仿宋" w:eastAsia="仿宋" w:cs="仿宋"/>
          <w:color w:val="auto"/>
          <w:sz w:val="32"/>
          <w:szCs w:val="32"/>
          <w:highlight w:val="none"/>
        </w:rPr>
        <w:t>　</w:t>
      </w:r>
      <w:r>
        <w:rPr>
          <w:rFonts w:hint="eastAsia" w:ascii="仿宋" w:hAnsi="仿宋" w:eastAsia="仿宋" w:cs="仿宋"/>
          <w:color w:val="auto"/>
          <w:kern w:val="0"/>
          <w:sz w:val="32"/>
          <w:szCs w:val="32"/>
          <w:highlight w:val="none"/>
        </w:rPr>
        <w:t>有下列</w:t>
      </w:r>
      <w:r>
        <w:rPr>
          <w:rFonts w:hint="eastAsia" w:ascii="仿宋" w:hAnsi="仿宋" w:eastAsia="仿宋" w:cs="仿宋"/>
          <w:color w:val="auto"/>
          <w:kern w:val="0"/>
          <w:sz w:val="32"/>
          <w:szCs w:val="32"/>
          <w:highlight w:val="none"/>
          <w:lang w:eastAsia="zh-CN"/>
        </w:rPr>
        <w:t>情形</w:t>
      </w:r>
      <w:r>
        <w:rPr>
          <w:rFonts w:hint="eastAsia" w:ascii="仿宋" w:hAnsi="仿宋" w:eastAsia="仿宋" w:cs="仿宋"/>
          <w:color w:val="auto"/>
          <w:kern w:val="0"/>
          <w:sz w:val="32"/>
          <w:szCs w:val="32"/>
          <w:highlight w:val="none"/>
        </w:rPr>
        <w:t>之一的，科研管理部门应及时向市社科联、市社科规划办说明情况，市社科联、市社科规划办</w:t>
      </w:r>
      <w:r>
        <w:rPr>
          <w:rFonts w:hint="eastAsia" w:ascii="仿宋" w:hAnsi="仿宋" w:eastAsia="仿宋" w:cs="仿宋"/>
          <w:color w:val="auto"/>
          <w:kern w:val="0"/>
          <w:sz w:val="32"/>
          <w:szCs w:val="32"/>
          <w:highlight w:val="none"/>
          <w:lang w:eastAsia="zh-CN"/>
        </w:rPr>
        <w:t>视情节轻重予以</w:t>
      </w:r>
      <w:r>
        <w:rPr>
          <w:rFonts w:hint="eastAsia" w:ascii="仿宋" w:hAnsi="仿宋" w:eastAsia="仿宋" w:cs="仿宋"/>
          <w:color w:val="auto"/>
          <w:kern w:val="0"/>
          <w:sz w:val="32"/>
          <w:szCs w:val="32"/>
          <w:highlight w:val="none"/>
        </w:rPr>
        <w:t>终止或撤销项目</w:t>
      </w:r>
      <w:r>
        <w:rPr>
          <w:rFonts w:hint="eastAsia" w:ascii="仿宋" w:hAnsi="仿宋" w:eastAsia="仿宋" w:cs="仿宋"/>
          <w:color w:val="auto"/>
          <w:kern w:val="0"/>
          <w:sz w:val="32"/>
          <w:szCs w:val="32"/>
          <w:highlight w:val="none"/>
          <w:lang w:eastAsia="zh-CN"/>
        </w:rPr>
        <w:t>处理</w:t>
      </w:r>
      <w:r>
        <w:rPr>
          <w:rFonts w:hint="eastAsia" w:ascii="仿宋" w:hAnsi="仿宋" w:eastAsia="仿宋" w:cs="仿宋"/>
          <w:color w:val="auto"/>
          <w:kern w:val="0"/>
          <w:sz w:val="32"/>
          <w:szCs w:val="32"/>
          <w:highlight w:val="none"/>
        </w:rPr>
        <w:t>。</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（一）</w:t>
      </w:r>
      <w:r>
        <w:rPr>
          <w:rFonts w:hint="eastAsia" w:ascii="仿宋" w:hAnsi="仿宋" w:eastAsia="仿宋" w:cs="仿宋"/>
          <w:color w:val="auto"/>
          <w:kern w:val="0"/>
          <w:sz w:val="32"/>
          <w:szCs w:val="32"/>
          <w:highlight w:val="none"/>
        </w:rPr>
        <w:t>项目成果（含阶段性成果，下同）存在政治问题；</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（二）</w:t>
      </w:r>
      <w:r>
        <w:rPr>
          <w:rFonts w:hint="eastAsia" w:ascii="仿宋" w:hAnsi="仿宋" w:eastAsia="仿宋" w:cs="仿宋"/>
          <w:color w:val="auto"/>
          <w:kern w:val="0"/>
          <w:sz w:val="32"/>
          <w:szCs w:val="32"/>
          <w:highlight w:val="none"/>
        </w:rPr>
        <w:t>项目研究中有剽窃他人科研成果或者弄虚作假等学术不端行为；</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（三）</w:t>
      </w:r>
      <w:r>
        <w:rPr>
          <w:rFonts w:hint="eastAsia" w:ascii="仿宋" w:hAnsi="仿宋" w:eastAsia="仿宋" w:cs="仿宋"/>
          <w:color w:val="auto"/>
          <w:kern w:val="0"/>
          <w:sz w:val="32"/>
          <w:szCs w:val="32"/>
          <w:highlight w:val="none"/>
        </w:rPr>
        <w:t>严重违反资助资金使用和管理规定；</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（四）</w:t>
      </w:r>
      <w:r>
        <w:rPr>
          <w:rFonts w:hint="eastAsia" w:ascii="仿宋" w:hAnsi="仿宋" w:eastAsia="仿宋" w:cs="仿宋"/>
          <w:color w:val="auto"/>
          <w:kern w:val="0"/>
          <w:sz w:val="32"/>
          <w:szCs w:val="32"/>
          <w:highlight w:val="none"/>
        </w:rPr>
        <w:t>项目成果未能达到申请书的目标；</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（五）</w:t>
      </w:r>
      <w:r>
        <w:rPr>
          <w:rFonts w:hint="eastAsia" w:ascii="仿宋" w:hAnsi="仿宋" w:eastAsia="仿宋" w:cs="仿宋"/>
          <w:color w:val="auto"/>
          <w:kern w:val="0"/>
          <w:sz w:val="32"/>
          <w:szCs w:val="32"/>
          <w:highlight w:val="none"/>
        </w:rPr>
        <w:t>项目成果二次鉴定不合格；</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spacing w:val="-20"/>
          <w:kern w:val="0"/>
          <w:sz w:val="32"/>
          <w:szCs w:val="32"/>
          <w:highlight w:val="none"/>
        </w:rPr>
      </w:pPr>
      <w:r>
        <w:rPr>
          <w:rFonts w:hint="eastAsia" w:ascii="仿宋" w:hAnsi="仿宋" w:eastAsia="仿宋" w:cs="仿宋"/>
          <w:color w:val="auto"/>
          <w:kern w:val="0"/>
          <w:sz w:val="32"/>
          <w:szCs w:val="32"/>
          <w:highlight w:val="none"/>
          <w:lang w:eastAsia="zh-CN"/>
        </w:rPr>
        <w:t>（六）</w:t>
      </w:r>
      <w:r>
        <w:rPr>
          <w:rFonts w:hint="eastAsia" w:ascii="仿宋" w:hAnsi="仿宋" w:eastAsia="仿宋" w:cs="仿宋"/>
          <w:color w:val="auto"/>
          <w:spacing w:val="-11"/>
          <w:kern w:val="0"/>
          <w:sz w:val="32"/>
          <w:szCs w:val="32"/>
          <w:highlight w:val="none"/>
        </w:rPr>
        <w:t>项目成果鉴定不合格且鉴定专家认为无修改必要；</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lang w:eastAsia="zh-CN"/>
        </w:rPr>
      </w:pPr>
      <w:r>
        <w:rPr>
          <w:rFonts w:hint="eastAsia" w:ascii="仿宋" w:hAnsi="仿宋" w:eastAsia="仿宋" w:cs="仿宋"/>
          <w:color w:val="auto"/>
          <w:kern w:val="0"/>
          <w:sz w:val="32"/>
          <w:szCs w:val="32"/>
          <w:highlight w:val="none"/>
          <w:lang w:eastAsia="zh-CN"/>
        </w:rPr>
        <w:t>（七）</w:t>
      </w:r>
      <w:r>
        <w:rPr>
          <w:rFonts w:hint="eastAsia" w:ascii="仿宋" w:hAnsi="仿宋" w:eastAsia="仿宋" w:cs="仿宋"/>
          <w:color w:val="auto"/>
          <w:kern w:val="0"/>
          <w:sz w:val="32"/>
          <w:szCs w:val="32"/>
          <w:highlight w:val="none"/>
        </w:rPr>
        <w:t>项目因逾期被清理，清理期满仍未完成</w:t>
      </w:r>
      <w:r>
        <w:rPr>
          <w:rFonts w:hint="eastAsia" w:ascii="仿宋" w:hAnsi="仿宋" w:eastAsia="仿宋" w:cs="仿宋"/>
          <w:color w:val="auto"/>
          <w:kern w:val="0"/>
          <w:sz w:val="32"/>
          <w:szCs w:val="32"/>
          <w:highlight w:val="none"/>
          <w:lang w:eastAsia="zh-CN"/>
        </w:rPr>
        <w:t>；</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（八）存在其他严重问题。</w:t>
      </w:r>
    </w:p>
    <w:p>
      <w:pPr>
        <w:keepNext w:val="0"/>
        <w:keepLines w:val="0"/>
        <w:pageBreakBefore w:val="0"/>
        <w:kinsoku/>
        <w:wordWrap/>
        <w:overflowPunct/>
        <w:topLinePunct w:val="0"/>
        <w:bidi w:val="0"/>
        <w:adjustRightInd/>
        <w:snapToGrid/>
        <w:spacing w:before="0" w:after="0" w:line="560" w:lineRule="exact"/>
        <w:ind w:left="0" w:leftChars="0" w:right="0" w:firstLine="642"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b/>
          <w:bCs w:val="0"/>
          <w:color w:val="auto"/>
          <w:sz w:val="32"/>
          <w:szCs w:val="32"/>
          <w:highlight w:val="none"/>
        </w:rPr>
        <w:t>第</w:t>
      </w:r>
      <w:r>
        <w:rPr>
          <w:rFonts w:hint="eastAsia" w:ascii="仿宋" w:hAnsi="仿宋" w:eastAsia="仿宋" w:cs="仿宋"/>
          <w:b/>
          <w:bCs w:val="0"/>
          <w:color w:val="auto"/>
          <w:sz w:val="32"/>
          <w:szCs w:val="32"/>
          <w:highlight w:val="none"/>
          <w:lang w:eastAsia="zh-CN"/>
        </w:rPr>
        <w:t>三十五</w:t>
      </w:r>
      <w:r>
        <w:rPr>
          <w:rFonts w:hint="eastAsia" w:ascii="仿宋" w:hAnsi="仿宋" w:eastAsia="仿宋" w:cs="仿宋"/>
          <w:b/>
          <w:bCs w:val="0"/>
          <w:color w:val="auto"/>
          <w:sz w:val="32"/>
          <w:szCs w:val="32"/>
          <w:highlight w:val="none"/>
        </w:rPr>
        <w:t>条　</w:t>
      </w:r>
      <w:r>
        <w:rPr>
          <w:rFonts w:hint="eastAsia" w:ascii="仿宋" w:hAnsi="仿宋" w:eastAsia="仿宋" w:cs="仿宋"/>
          <w:b w:val="0"/>
          <w:bCs w:val="0"/>
          <w:color w:val="auto"/>
          <w:kern w:val="0"/>
          <w:sz w:val="32"/>
          <w:szCs w:val="32"/>
          <w:highlight w:val="none"/>
        </w:rPr>
        <w:t>项目</w:t>
      </w:r>
      <w:r>
        <w:rPr>
          <w:rFonts w:hint="eastAsia" w:ascii="仿宋" w:hAnsi="仿宋" w:eastAsia="仿宋" w:cs="仿宋"/>
          <w:b w:val="0"/>
          <w:bCs w:val="0"/>
          <w:color w:val="auto"/>
          <w:kern w:val="0"/>
          <w:sz w:val="32"/>
          <w:szCs w:val="32"/>
          <w:highlight w:val="none"/>
          <w:lang w:eastAsia="zh-CN"/>
        </w:rPr>
        <w:t>终止</w:t>
      </w:r>
      <w:r>
        <w:rPr>
          <w:rFonts w:hint="eastAsia" w:ascii="仿宋" w:hAnsi="仿宋" w:eastAsia="仿宋" w:cs="仿宋"/>
          <w:b w:val="0"/>
          <w:bCs w:val="0"/>
          <w:color w:val="auto"/>
          <w:kern w:val="0"/>
          <w:sz w:val="32"/>
          <w:szCs w:val="32"/>
          <w:highlight w:val="none"/>
        </w:rPr>
        <w:t>的</w:t>
      </w:r>
      <w:r>
        <w:rPr>
          <w:rFonts w:hint="eastAsia" w:ascii="仿宋" w:hAnsi="仿宋" w:eastAsia="仿宋" w:cs="仿宋"/>
          <w:color w:val="auto"/>
          <w:kern w:val="0"/>
          <w:sz w:val="32"/>
          <w:szCs w:val="32"/>
          <w:highlight w:val="none"/>
        </w:rPr>
        <w:t>，项目负责人或课题组须整理前期研究成果和相关资料，经科研管理部门审核后报市社科联、市社科规划办；已支出的项目资金出具《项目资金收支明细》（盖财务章），剩余项目资金原渠道退回。</w:t>
      </w:r>
    </w:p>
    <w:p>
      <w:pPr>
        <w:keepNext w:val="0"/>
        <w:keepLines w:val="0"/>
        <w:pageBreakBefore w:val="0"/>
        <w:kinsoku/>
        <w:wordWrap/>
        <w:overflowPunct/>
        <w:topLinePunct w:val="0"/>
        <w:bidi w:val="0"/>
        <w:adjustRightInd/>
        <w:snapToGrid/>
        <w:spacing w:before="0" w:after="0" w:line="560" w:lineRule="exact"/>
        <w:ind w:left="0" w:leftChars="0" w:right="0" w:firstLine="640" w:firstLineChars="200"/>
        <w:jc w:val="both"/>
        <w:outlineLvl w:val="9"/>
        <w:rPr>
          <w:rFonts w:hint="eastAsia" w:ascii="仿宋" w:hAnsi="仿宋" w:eastAsia="仿宋" w:cs="仿宋"/>
          <w:color w:val="auto"/>
          <w:kern w:val="0"/>
          <w:sz w:val="32"/>
          <w:szCs w:val="32"/>
          <w:highlight w:val="none"/>
        </w:rPr>
      </w:pPr>
      <w:r>
        <w:rPr>
          <w:rFonts w:hint="eastAsia" w:ascii="仿宋" w:hAnsi="仿宋" w:eastAsia="仿宋" w:cs="仿宋"/>
          <w:b w:val="0"/>
          <w:bCs w:val="0"/>
          <w:color w:val="auto"/>
          <w:kern w:val="0"/>
          <w:sz w:val="32"/>
          <w:szCs w:val="32"/>
          <w:highlight w:val="none"/>
        </w:rPr>
        <w:t>项目</w:t>
      </w:r>
      <w:r>
        <w:rPr>
          <w:rFonts w:hint="eastAsia" w:ascii="仿宋" w:hAnsi="仿宋" w:eastAsia="仿宋" w:cs="仿宋"/>
          <w:b w:val="0"/>
          <w:bCs w:val="0"/>
          <w:color w:val="auto"/>
          <w:kern w:val="0"/>
          <w:sz w:val="32"/>
          <w:szCs w:val="32"/>
          <w:highlight w:val="none"/>
          <w:lang w:eastAsia="zh-CN"/>
        </w:rPr>
        <w:t>撤销</w:t>
      </w:r>
      <w:r>
        <w:rPr>
          <w:rFonts w:hint="eastAsia" w:ascii="仿宋" w:hAnsi="仿宋" w:eastAsia="仿宋" w:cs="仿宋"/>
          <w:b w:val="0"/>
          <w:bCs w:val="0"/>
          <w:color w:val="auto"/>
          <w:kern w:val="0"/>
          <w:sz w:val="32"/>
          <w:szCs w:val="32"/>
          <w:highlight w:val="none"/>
        </w:rPr>
        <w:t>的</w:t>
      </w:r>
      <w:r>
        <w:rPr>
          <w:rFonts w:hint="eastAsia" w:ascii="仿宋" w:hAnsi="仿宋" w:eastAsia="仿宋" w:cs="仿宋"/>
          <w:color w:val="auto"/>
          <w:kern w:val="0"/>
          <w:sz w:val="32"/>
          <w:szCs w:val="32"/>
          <w:highlight w:val="none"/>
        </w:rPr>
        <w:t>，已拨项目资金全额原渠道退回。</w:t>
      </w:r>
    </w:p>
    <w:p>
      <w:pPr>
        <w:keepNext w:val="0"/>
        <w:keepLines w:val="0"/>
        <w:pageBreakBefore w:val="0"/>
        <w:kinsoku/>
        <w:wordWrap/>
        <w:overflowPunct/>
        <w:topLinePunct w:val="0"/>
        <w:bidi w:val="0"/>
        <w:adjustRightInd/>
        <w:snapToGrid/>
        <w:spacing w:before="0" w:after="0" w:line="560" w:lineRule="exact"/>
        <w:ind w:left="0" w:leftChars="0" w:right="0" w:firstLine="642" w:firstLineChars="200"/>
        <w:jc w:val="both"/>
        <w:outlineLvl w:val="9"/>
        <w:rPr>
          <w:rFonts w:hint="default" w:ascii="仿宋" w:hAnsi="仿宋" w:eastAsia="仿宋" w:cs="仿宋"/>
          <w:color w:val="auto"/>
          <w:kern w:val="0"/>
          <w:sz w:val="32"/>
          <w:szCs w:val="32"/>
          <w:highlight w:val="none"/>
          <w:lang w:val="en-US" w:eastAsia="zh-CN"/>
        </w:rPr>
      </w:pPr>
      <w:r>
        <w:rPr>
          <w:rFonts w:hint="eastAsia" w:ascii="仿宋" w:hAnsi="仿宋" w:eastAsia="仿宋" w:cs="仿宋"/>
          <w:b/>
          <w:bCs/>
          <w:color w:val="auto"/>
          <w:kern w:val="0"/>
          <w:sz w:val="32"/>
          <w:szCs w:val="32"/>
          <w:highlight w:val="none"/>
          <w:lang w:eastAsia="zh-CN"/>
        </w:rPr>
        <w:t>第三十六条</w:t>
      </w:r>
      <w:r>
        <w:rPr>
          <w:rFonts w:hint="eastAsia" w:ascii="仿宋" w:hAnsi="仿宋" w:eastAsia="仿宋" w:cs="仿宋"/>
          <w:color w:val="auto"/>
          <w:kern w:val="0"/>
          <w:sz w:val="32"/>
          <w:szCs w:val="32"/>
          <w:highlight w:val="none"/>
          <w:lang w:val="en-US" w:eastAsia="zh-CN"/>
        </w:rPr>
        <w:t xml:space="preserve">  </w:t>
      </w:r>
      <w:r>
        <w:rPr>
          <w:rFonts w:hint="eastAsia" w:ascii="仿宋" w:hAnsi="仿宋" w:eastAsia="仿宋" w:cs="仿宋"/>
          <w:b w:val="0"/>
          <w:bCs w:val="0"/>
          <w:color w:val="auto"/>
          <w:kern w:val="0"/>
          <w:sz w:val="32"/>
          <w:szCs w:val="32"/>
          <w:highlight w:val="none"/>
          <w:lang w:val="en-US" w:eastAsia="zh-CN"/>
        </w:rPr>
        <w:t>被终止项目的</w:t>
      </w:r>
      <w:r>
        <w:rPr>
          <w:rFonts w:hint="eastAsia" w:ascii="仿宋" w:hAnsi="仿宋" w:eastAsia="仿宋" w:cs="仿宋"/>
          <w:color w:val="auto"/>
          <w:kern w:val="0"/>
          <w:sz w:val="32"/>
          <w:szCs w:val="32"/>
          <w:highlight w:val="none"/>
          <w:lang w:val="en-US" w:eastAsia="zh-CN"/>
        </w:rPr>
        <w:t>负责人3年内不得申报或参与新的北京社科基金项目。被撤销项目的负责人5年内不得申报或参与新的北京社科基金项目。被终止或撤销的项目，其研究成果在出版、发表或内部印刷时不得使用“北京市社会科学基金项目研究成果”字样。</w:t>
      </w:r>
    </w:p>
    <w:p>
      <w:pPr>
        <w:pStyle w:val="7"/>
        <w:keepNext w:val="0"/>
        <w:keepLines w:val="0"/>
        <w:pageBreakBefore w:val="0"/>
        <w:widowControl/>
        <w:numPr>
          <w:ilvl w:val="0"/>
          <w:numId w:val="0"/>
        </w:numPr>
        <w:kinsoku/>
        <w:wordWrap/>
        <w:overflowPunct/>
        <w:topLinePunct w:val="0"/>
        <w:autoSpaceDE/>
        <w:autoSpaceDN/>
        <w:bidi w:val="0"/>
        <w:adjustRightInd/>
        <w:snapToGrid/>
        <w:spacing w:before="313" w:beforeLines="100" w:beforeAutospacing="0" w:after="313" w:afterLines="100" w:afterAutospacing="0" w:line="560" w:lineRule="exact"/>
        <w:jc w:val="center"/>
        <w:textAlignment w:val="auto"/>
        <w:rPr>
          <w:rStyle w:val="11"/>
          <w:rFonts w:hint="eastAsia" w:ascii="黑体" w:hAnsi="黑体" w:eastAsia="黑体" w:cs="黑体"/>
          <w:b w:val="0"/>
          <w:sz w:val="32"/>
          <w:szCs w:val="32"/>
          <w:lang w:val="en-US" w:eastAsia="zh-CN"/>
        </w:rPr>
      </w:pPr>
      <w:r>
        <w:rPr>
          <w:rStyle w:val="11"/>
          <w:rFonts w:hint="eastAsia" w:ascii="黑体" w:hAnsi="黑体" w:eastAsia="黑体" w:cs="黑体"/>
          <w:b w:val="0"/>
          <w:sz w:val="32"/>
          <w:szCs w:val="32"/>
          <w:lang w:val="en-US" w:eastAsia="zh-CN"/>
        </w:rPr>
        <w:t>第七章  附  则</w:t>
      </w:r>
    </w:p>
    <w:p>
      <w:pPr>
        <w:keepNext w:val="0"/>
        <w:keepLines w:val="0"/>
        <w:pageBreakBefore w:val="0"/>
        <w:kinsoku/>
        <w:wordWrap/>
        <w:overflowPunct/>
        <w:topLinePunct w:val="0"/>
        <w:autoSpaceDE w:val="0"/>
        <w:autoSpaceDN w:val="0"/>
        <w:bidi w:val="0"/>
        <w:adjustRightInd w:val="0"/>
        <w:snapToGrid/>
        <w:spacing w:before="0" w:after="0" w:line="560" w:lineRule="exact"/>
        <w:ind w:left="0" w:leftChars="0" w:right="0" w:firstLine="642" w:firstLineChars="200"/>
        <w:jc w:val="both"/>
        <w:outlineLvl w:val="9"/>
        <w:rPr>
          <w:rFonts w:hint="eastAsia" w:ascii="仿宋" w:hAnsi="仿宋" w:eastAsia="仿宋" w:cs="仿宋"/>
          <w:color w:val="auto"/>
          <w:kern w:val="0"/>
          <w:sz w:val="32"/>
          <w:szCs w:val="32"/>
          <w:highlight w:val="none"/>
          <w:lang w:val="zh-CN"/>
        </w:rPr>
      </w:pPr>
      <w:r>
        <w:rPr>
          <w:rFonts w:hint="eastAsia" w:ascii="仿宋" w:hAnsi="仿宋" w:eastAsia="仿宋" w:cs="仿宋"/>
          <w:b/>
          <w:color w:val="auto"/>
          <w:kern w:val="0"/>
          <w:sz w:val="32"/>
          <w:szCs w:val="32"/>
          <w:highlight w:val="none"/>
          <w:lang w:val="zh-CN"/>
        </w:rPr>
        <w:t xml:space="preserve">第三十七条 </w:t>
      </w:r>
      <w:r>
        <w:rPr>
          <w:rFonts w:hint="eastAsia" w:ascii="仿宋" w:hAnsi="仿宋" w:eastAsia="仿宋" w:cs="仿宋"/>
          <w:color w:val="auto"/>
          <w:kern w:val="0"/>
          <w:sz w:val="32"/>
          <w:szCs w:val="32"/>
          <w:highlight w:val="none"/>
          <w:lang w:val="zh-CN"/>
        </w:rPr>
        <w:t xml:space="preserve"> 本办法自发布之日起</w:t>
      </w:r>
      <w:r>
        <w:rPr>
          <w:rFonts w:hint="eastAsia" w:ascii="仿宋" w:hAnsi="仿宋" w:eastAsia="仿宋" w:cs="仿宋"/>
          <w:color w:val="auto"/>
          <w:kern w:val="0"/>
          <w:sz w:val="32"/>
          <w:szCs w:val="32"/>
          <w:highlight w:val="none"/>
          <w:lang w:val="zh-CN" w:eastAsia="zh-CN"/>
        </w:rPr>
        <w:t>施行</w:t>
      </w:r>
      <w:r>
        <w:rPr>
          <w:rFonts w:hint="eastAsia" w:ascii="仿宋" w:hAnsi="仿宋" w:eastAsia="仿宋" w:cs="仿宋"/>
          <w:color w:val="auto"/>
          <w:kern w:val="0"/>
          <w:sz w:val="32"/>
          <w:szCs w:val="32"/>
          <w:highlight w:val="none"/>
          <w:lang w:val="zh-CN"/>
        </w:rPr>
        <w:t>，由</w:t>
      </w:r>
      <w:r>
        <w:rPr>
          <w:rFonts w:hint="eastAsia" w:ascii="仿宋" w:hAnsi="仿宋" w:eastAsia="仿宋" w:cs="仿宋"/>
          <w:color w:val="auto"/>
          <w:sz w:val="32"/>
          <w:szCs w:val="32"/>
          <w:highlight w:val="none"/>
        </w:rPr>
        <w:t>市社科联、市社科规划办</w:t>
      </w:r>
      <w:r>
        <w:rPr>
          <w:rFonts w:hint="eastAsia" w:ascii="仿宋" w:hAnsi="仿宋" w:eastAsia="仿宋" w:cs="仿宋"/>
          <w:color w:val="auto"/>
          <w:kern w:val="0"/>
          <w:sz w:val="32"/>
          <w:szCs w:val="32"/>
          <w:highlight w:val="none"/>
          <w:lang w:val="zh-CN"/>
        </w:rPr>
        <w:t>负责解释。</w:t>
      </w: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CESI仿宋-GB2312">
    <w:panose1 w:val="02000500000000000000"/>
    <w:charset w:val="86"/>
    <w:family w:val="auto"/>
    <w:pitch w:val="default"/>
    <w:sig w:usb0="800002AF" w:usb1="084F6CF8" w:usb2="00000010" w:usb3="00000000" w:csb0="0004000F"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rFonts w:ascii="Calibri" w:hAnsi="Calibri" w:eastAsia="宋体" w:cs="黑体"/>
        <w:kern w:val="2"/>
        <w:sz w:val="18"/>
        <w:szCs w:val="18"/>
        <w:lang w:val="en-US" w:eastAsia="zh-CN" w:bidi="ar-SA"/>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wps:txbx>
                    <wps:bodyPr wrap="none" lIns="0" tIns="0" rIns="0" bIns="0" upright="false">
                      <a:spAutoFit/>
                    </wps:bodyPr>
                  </wps:wsp>
                </a:graphicData>
              </a:graphic>
            </wp:anchor>
          </w:drawing>
        </mc:Choice>
        <mc:Fallback>
          <w:pict>
            <v:shape id="文本框1"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FgAAAGRycy9QSwEC&#10;FAAUAAAACACHTuJAzql5uc8AAAAFAQAADwAAAAAAAAABACAAAAA4AAAAZHJzL2Rvd25yZXYueG1s&#10;UEsBAhQAFAAAAAgAh07iQFwTk/CyAQAAUQMAAA4AAAAAAAAAAQAgAAAANAEAAGRycy9lMm9Eb2Mu&#10;eG1sUEsFBgAAAAAGAAYAWQEAAFg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E75835"/>
    <w:rsid w:val="27DA8B12"/>
    <w:rsid w:val="35A5337A"/>
    <w:rsid w:val="35BF49F8"/>
    <w:rsid w:val="3BF3C743"/>
    <w:rsid w:val="3DBFC7A3"/>
    <w:rsid w:val="3F0F20A0"/>
    <w:rsid w:val="3F1E415E"/>
    <w:rsid w:val="3FFED07D"/>
    <w:rsid w:val="4CD6D5A8"/>
    <w:rsid w:val="5D8A58ED"/>
    <w:rsid w:val="5E39B0ED"/>
    <w:rsid w:val="5EB7F57E"/>
    <w:rsid w:val="66B54AC7"/>
    <w:rsid w:val="6BDDC82F"/>
    <w:rsid w:val="6DF5664A"/>
    <w:rsid w:val="6F7F1901"/>
    <w:rsid w:val="6FFBEEC8"/>
    <w:rsid w:val="73FFE952"/>
    <w:rsid w:val="76AF3244"/>
    <w:rsid w:val="76EF226D"/>
    <w:rsid w:val="7774A78A"/>
    <w:rsid w:val="7B775EAF"/>
    <w:rsid w:val="7BD8465B"/>
    <w:rsid w:val="7E33F26F"/>
    <w:rsid w:val="7EF1BE7F"/>
    <w:rsid w:val="7F7D87BD"/>
    <w:rsid w:val="7F8FC6E9"/>
    <w:rsid w:val="7FEFF12C"/>
    <w:rsid w:val="7FFF6CB8"/>
    <w:rsid w:val="8BEF5235"/>
    <w:rsid w:val="B6FED23C"/>
    <w:rsid w:val="B71E22B4"/>
    <w:rsid w:val="BBEE95A6"/>
    <w:rsid w:val="BEB98F7A"/>
    <w:rsid w:val="BF6F3C05"/>
    <w:rsid w:val="BFCFFA70"/>
    <w:rsid w:val="CB3789B1"/>
    <w:rsid w:val="D3E58AEB"/>
    <w:rsid w:val="D7FD976C"/>
    <w:rsid w:val="DD9B479E"/>
    <w:rsid w:val="DF041C20"/>
    <w:rsid w:val="DF3F44B5"/>
    <w:rsid w:val="E9F75D56"/>
    <w:rsid w:val="EBEF278A"/>
    <w:rsid w:val="EF7EFE86"/>
    <w:rsid w:val="EF9D9E31"/>
    <w:rsid w:val="EFCFF243"/>
    <w:rsid w:val="EFF978AA"/>
    <w:rsid w:val="F576AAC2"/>
    <w:rsid w:val="F57AE107"/>
    <w:rsid w:val="F67E0CC4"/>
    <w:rsid w:val="F77FC5DA"/>
    <w:rsid w:val="F7F57541"/>
    <w:rsid w:val="FD6B4989"/>
    <w:rsid w:val="FFEEE46D"/>
    <w:rsid w:val="FFFD73D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9">
    <w:name w:val="Default Paragraph Font"/>
    <w:link w:val="10"/>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0"/>
    <w:pPr>
      <w:snapToGrid w:val="0"/>
      <w:spacing w:line="360" w:lineRule="auto"/>
    </w:pPr>
    <w:rPr>
      <w:rFonts w:ascii="仿宋_GB2312" w:hAnsi="宋体" w:eastAsia="仿宋_GB2312"/>
      <w:kern w:val="0"/>
      <w:sz w:val="28"/>
      <w:szCs w:val="28"/>
    </w:rPr>
  </w:style>
  <w:style w:type="paragraph" w:styleId="3">
    <w:name w:val="Body Text Indent"/>
    <w:basedOn w:val="1"/>
    <w:link w:val="20"/>
    <w:qFormat/>
    <w:uiPriority w:val="0"/>
    <w:pPr>
      <w:autoSpaceDE w:val="0"/>
      <w:autoSpaceDN w:val="0"/>
      <w:adjustRightInd w:val="0"/>
      <w:spacing w:before="100" w:after="100" w:line="360" w:lineRule="auto"/>
      <w:ind w:firstLine="480" w:firstLineChars="200"/>
    </w:pPr>
    <w:rPr>
      <w:rFonts w:ascii="Times New Roman" w:hAnsi="Times New Roman" w:eastAsia="宋体" w:cs="Times New Roman"/>
      <w:color w:val="0000FF"/>
      <w:kern w:val="0"/>
      <w:sz w:val="24"/>
      <w:szCs w:val="24"/>
    </w:rPr>
  </w:style>
  <w:style w:type="paragraph" w:styleId="4">
    <w:name w:val="Plain Text"/>
    <w:basedOn w:val="1"/>
    <w:link w:val="19"/>
    <w:qFormat/>
    <w:uiPriority w:val="0"/>
    <w:pPr>
      <w:widowControl/>
      <w:spacing w:before="100" w:beforeAutospacing="1" w:after="100" w:afterAutospacing="1" w:line="336" w:lineRule="auto"/>
      <w:jc w:val="left"/>
    </w:pPr>
    <w:rPr>
      <w:rFonts w:eastAsia="宋体" w:cs="Times New Roman"/>
      <w:kern w:val="0"/>
      <w:sz w:val="22"/>
    </w:rPr>
  </w:style>
  <w:style w:type="paragraph" w:styleId="5">
    <w:name w:val="footer"/>
    <w:basedOn w:val="1"/>
    <w:link w:val="18"/>
    <w:unhideWhenUsed/>
    <w:qFormat/>
    <w:uiPriority w:val="99"/>
    <w:pPr>
      <w:tabs>
        <w:tab w:val="center" w:pos="4153"/>
        <w:tab w:val="right" w:pos="8306"/>
      </w:tabs>
      <w:snapToGrid w:val="0"/>
      <w:jc w:val="left"/>
    </w:pPr>
    <w:rPr>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10">
    <w:name w:val="_Style 2"/>
    <w:basedOn w:val="1"/>
    <w:next w:val="1"/>
    <w:link w:val="9"/>
    <w:qFormat/>
    <w:uiPriority w:val="0"/>
    <w:pPr>
      <w:spacing w:line="240" w:lineRule="atLeast"/>
      <w:ind w:left="420" w:firstLine="420"/>
      <w:jc w:val="left"/>
    </w:pPr>
    <w:rPr>
      <w:rFonts w:ascii="Calibri" w:hAnsi="Calibri" w:eastAsia="宋体" w:cs="黑体"/>
      <w:kern w:val="0"/>
      <w:szCs w:val="21"/>
    </w:rPr>
  </w:style>
  <w:style w:type="character" w:styleId="11">
    <w:name w:val="Strong"/>
    <w:qFormat/>
    <w:uiPriority w:val="22"/>
    <w:rPr>
      <w:b/>
      <w:bCs/>
    </w:rPr>
  </w:style>
  <w:style w:type="character" w:styleId="12">
    <w:name w:val="page number"/>
    <w:basedOn w:val="9"/>
    <w:semiHidden/>
    <w:unhideWhenUsed/>
    <w:qFormat/>
    <w:uiPriority w:val="0"/>
  </w:style>
  <w:style w:type="character" w:styleId="13">
    <w:name w:val="Emphasis"/>
    <w:basedOn w:val="9"/>
    <w:qFormat/>
    <w:uiPriority w:val="20"/>
    <w:rPr>
      <w:i/>
    </w:rPr>
  </w:style>
  <w:style w:type="paragraph" w:customStyle="1" w:styleId="14">
    <w:name w:val="List Paragraph"/>
    <w:basedOn w:val="1"/>
    <w:qFormat/>
    <w:uiPriority w:val="34"/>
    <w:pPr>
      <w:ind w:firstLine="420" w:firstLineChars="200"/>
    </w:pPr>
  </w:style>
  <w:style w:type="paragraph" w:customStyle="1" w:styleId="15">
    <w:name w:val="Char Char Char Char Char Char Char Char Char Char"/>
    <w:basedOn w:val="1"/>
    <w:next w:val="1"/>
    <w:qFormat/>
    <w:uiPriority w:val="0"/>
    <w:pPr>
      <w:spacing w:line="240" w:lineRule="atLeast"/>
      <w:ind w:left="420" w:firstLine="420"/>
      <w:jc w:val="left"/>
    </w:pPr>
    <w:rPr>
      <w:rFonts w:ascii="Times New Roman" w:hAnsi="Times New Roman" w:eastAsia="宋体" w:cs="Times New Roman"/>
      <w:kern w:val="0"/>
      <w:szCs w:val="21"/>
    </w:rPr>
  </w:style>
  <w:style w:type="paragraph" w:customStyle="1" w:styleId="16">
    <w:name w:val="Char Char Char Char Char Char Char Char Char Char Char Char Char"/>
    <w:basedOn w:val="1"/>
    <w:next w:val="1"/>
    <w:qFormat/>
    <w:uiPriority w:val="0"/>
    <w:pPr>
      <w:spacing w:line="240" w:lineRule="atLeast"/>
      <w:ind w:left="420" w:firstLine="420"/>
      <w:jc w:val="left"/>
    </w:pPr>
    <w:rPr>
      <w:rFonts w:ascii="Times New Roman" w:hAnsi="Times New Roman" w:eastAsia="宋体" w:cs="Times New Roman"/>
      <w:kern w:val="0"/>
      <w:szCs w:val="21"/>
    </w:rPr>
  </w:style>
  <w:style w:type="character" w:customStyle="1" w:styleId="17">
    <w:name w:val="页眉 Char Char"/>
    <w:basedOn w:val="9"/>
    <w:link w:val="6"/>
    <w:qFormat/>
    <w:uiPriority w:val="99"/>
    <w:rPr>
      <w:sz w:val="18"/>
      <w:szCs w:val="18"/>
    </w:rPr>
  </w:style>
  <w:style w:type="character" w:customStyle="1" w:styleId="18">
    <w:name w:val="页脚 Char Char"/>
    <w:basedOn w:val="9"/>
    <w:link w:val="5"/>
    <w:qFormat/>
    <w:uiPriority w:val="99"/>
    <w:rPr>
      <w:sz w:val="18"/>
      <w:szCs w:val="18"/>
    </w:rPr>
  </w:style>
  <w:style w:type="character" w:customStyle="1" w:styleId="19">
    <w:name w:val="纯文本 Char Char"/>
    <w:basedOn w:val="9"/>
    <w:link w:val="4"/>
    <w:qFormat/>
    <w:uiPriority w:val="0"/>
    <w:rPr>
      <w:rFonts w:eastAsia="宋体" w:cs="Times New Roman"/>
      <w:kern w:val="0"/>
      <w:sz w:val="22"/>
    </w:rPr>
  </w:style>
  <w:style w:type="character" w:customStyle="1" w:styleId="20">
    <w:name w:val="正文文本缩进 Char Char"/>
    <w:basedOn w:val="9"/>
    <w:link w:val="3"/>
    <w:qFormat/>
    <w:uiPriority w:val="0"/>
    <w:rPr>
      <w:rFonts w:ascii="Times New Roman" w:hAnsi="Times New Roman" w:eastAsia="宋体" w:cs="Times New Roman"/>
      <w:color w:val="0000FF"/>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15</Pages>
  <Words>1074</Words>
  <Characters>6124</Characters>
  <Lines>51</Lines>
  <Paragraphs>14</Paragraphs>
  <TotalTime>1</TotalTime>
  <ScaleCrop>false</ScaleCrop>
  <LinksUpToDate>false</LinksUpToDate>
  <CharactersWithSpaces>0</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2014-05-28T11:18:00Z</dcterms:created>
  <dc:creator>xsb</dc:creator>
  <cp:lastModifiedBy>skl</cp:lastModifiedBy>
  <cp:lastPrinted>2021-05-29T23:07:00Z</cp:lastPrinted>
  <dcterms:modified xsi:type="dcterms:W3CDTF">2023-07-10T14:45:20Z</dcterms:modified>
  <dc:title>北京市社会科学基金项目管理办法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ies>
</file>